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A1" w:rsidRPr="00DA796E" w:rsidRDefault="001A2CA1" w:rsidP="001A2CA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1"/>
          <w:szCs w:val="21"/>
        </w:rPr>
      </w:pPr>
      <w:r w:rsidRPr="00DA796E">
        <w:rPr>
          <w:rFonts w:ascii="Tahoma" w:hAnsi="Tahoma" w:cs="Tahoma"/>
          <w:b/>
          <w:bCs/>
          <w:color w:val="000000"/>
          <w:sz w:val="21"/>
          <w:szCs w:val="21"/>
        </w:rPr>
        <w:t xml:space="preserve">HONORABLE CABILDO: </w:t>
      </w:r>
    </w:p>
    <w:p w:rsidR="001A2CA1" w:rsidRPr="00DA796E" w:rsidRDefault="001A2CA1" w:rsidP="00A171A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DA796E">
        <w:rPr>
          <w:rFonts w:ascii="Tahoma" w:hAnsi="Tahoma" w:cs="Tahoma"/>
          <w:b/>
          <w:sz w:val="21"/>
          <w:szCs w:val="21"/>
          <w:lang w:val="es-ES_tradnl" w:eastAsia="es-ES"/>
        </w:rPr>
        <w:t>LOS SUSCRITOS REGIDORES</w:t>
      </w:r>
      <w:r w:rsidR="00A6402B" w:rsidRPr="00DA796E">
        <w:rPr>
          <w:rFonts w:ascii="Tahoma" w:hAnsi="Tahoma" w:cs="Tahoma"/>
          <w:b/>
          <w:sz w:val="21"/>
          <w:szCs w:val="21"/>
          <w:lang w:val="es-ES_tradnl" w:eastAsia="es-ES"/>
        </w:rPr>
        <w:t xml:space="preserve"> JUAN CARLOS ESPINA VON ROEHRICH,</w:t>
      </w:r>
      <w:r w:rsidR="001A5ABF" w:rsidRPr="001A5ABF">
        <w:rPr>
          <w:rFonts w:ascii="Tahoma" w:hAnsi="Tahoma" w:cs="Tahoma"/>
          <w:b/>
          <w:sz w:val="21"/>
          <w:szCs w:val="21"/>
          <w:lang w:val="es-ES_tradnl" w:eastAsia="es-ES"/>
        </w:rPr>
        <w:t xml:space="preserve"> </w:t>
      </w:r>
      <w:r w:rsidR="001A5ABF" w:rsidRPr="0004190B">
        <w:rPr>
          <w:rFonts w:ascii="Tahoma" w:hAnsi="Tahoma" w:cs="Tahoma"/>
          <w:b/>
          <w:sz w:val="21"/>
          <w:szCs w:val="21"/>
          <w:lang w:val="es-ES_tradnl" w:eastAsia="es-ES"/>
        </w:rPr>
        <w:t>MARÍA DE GUADALUPE ARRUBARRENA GARCÍA,</w:t>
      </w:r>
      <w:r w:rsidRPr="0004190B">
        <w:rPr>
          <w:rFonts w:ascii="Tahoma" w:hAnsi="Tahoma" w:cs="Tahoma"/>
          <w:b/>
          <w:sz w:val="21"/>
          <w:szCs w:val="21"/>
          <w:lang w:val="es-ES_tradnl" w:eastAsia="es-ES"/>
        </w:rPr>
        <w:t xml:space="preserve"> </w:t>
      </w:r>
      <w:r w:rsidR="009E4FAE" w:rsidRPr="0004190B">
        <w:rPr>
          <w:rFonts w:ascii="Tahoma" w:hAnsi="Tahoma" w:cs="Tahoma"/>
          <w:b/>
          <w:sz w:val="21"/>
          <w:szCs w:val="21"/>
          <w:lang w:val="es-ES_tradnl" w:eastAsia="es-ES"/>
        </w:rPr>
        <w:t>MY</w:t>
      </w:r>
      <w:r w:rsidR="002B2288" w:rsidRPr="0004190B">
        <w:rPr>
          <w:rFonts w:ascii="Tahoma" w:hAnsi="Tahoma" w:cs="Tahoma"/>
          <w:b/>
          <w:sz w:val="21"/>
          <w:szCs w:val="21"/>
          <w:lang w:val="es-ES_tradnl" w:eastAsia="es-ES"/>
        </w:rPr>
        <w:t>RIAM ARABIAN COUTTOLENC</w:t>
      </w:r>
      <w:r w:rsidRPr="0004190B">
        <w:rPr>
          <w:rFonts w:ascii="Tahoma" w:hAnsi="Tahoma" w:cs="Tahoma"/>
          <w:b/>
          <w:sz w:val="21"/>
          <w:szCs w:val="21"/>
          <w:lang w:val="es-ES_tradnl" w:eastAsia="es-ES"/>
        </w:rPr>
        <w:t>,</w:t>
      </w:r>
      <w:r w:rsidR="00A6402B" w:rsidRPr="0004190B">
        <w:rPr>
          <w:rFonts w:ascii="Tahoma" w:hAnsi="Tahoma" w:cs="Tahoma"/>
          <w:b/>
          <w:sz w:val="21"/>
          <w:szCs w:val="21"/>
          <w:lang w:val="es-ES_tradnl" w:eastAsia="es-ES"/>
        </w:rPr>
        <w:t xml:space="preserve"> </w:t>
      </w:r>
      <w:r w:rsidR="00AE6156" w:rsidRPr="0004190B">
        <w:rPr>
          <w:rFonts w:ascii="Tahoma" w:hAnsi="Tahoma" w:cs="Tahoma"/>
          <w:b/>
          <w:sz w:val="21"/>
          <w:szCs w:val="21"/>
          <w:lang w:val="es-ES_tradnl" w:eastAsia="es-ES"/>
        </w:rPr>
        <w:t xml:space="preserve">MARCOS CASTRO MARTÍNEZ, </w:t>
      </w:r>
      <w:r w:rsidR="00A6402B" w:rsidRPr="0004190B">
        <w:rPr>
          <w:rFonts w:ascii="Tahoma" w:hAnsi="Tahoma" w:cs="Tahoma"/>
          <w:b/>
          <w:sz w:val="21"/>
          <w:szCs w:val="21"/>
          <w:lang w:val="es-ES_tradnl" w:eastAsia="es-ES"/>
        </w:rPr>
        <w:t>ADÁN DOMÍNGUEZ SÁNCHEZ</w:t>
      </w:r>
      <w:r w:rsidR="001A5ABF" w:rsidRPr="0004190B">
        <w:rPr>
          <w:rFonts w:ascii="Tahoma" w:hAnsi="Tahoma" w:cs="Tahoma"/>
          <w:b/>
          <w:sz w:val="21"/>
          <w:szCs w:val="21"/>
          <w:lang w:val="es-ES_tradnl" w:eastAsia="es-ES"/>
        </w:rPr>
        <w:t xml:space="preserve">, </w:t>
      </w:r>
      <w:r w:rsidR="00AE6156" w:rsidRPr="0004190B">
        <w:rPr>
          <w:rFonts w:ascii="Tahoma" w:hAnsi="Tahoma" w:cs="Tahoma"/>
          <w:b/>
          <w:sz w:val="21"/>
          <w:szCs w:val="21"/>
          <w:lang w:val="es-ES_tradnl" w:eastAsia="es-ES"/>
        </w:rPr>
        <w:t>MIGUEL MÉNDEZ GUTIÉRREZ</w:t>
      </w:r>
      <w:r w:rsidRPr="00DA796E">
        <w:rPr>
          <w:rFonts w:ascii="Tahoma" w:hAnsi="Tahoma" w:cs="Tahoma"/>
          <w:b/>
          <w:bCs/>
          <w:color w:val="000000"/>
          <w:sz w:val="21"/>
          <w:szCs w:val="21"/>
        </w:rPr>
        <w:t xml:space="preserve">; </w:t>
      </w:r>
      <w:r w:rsidRPr="00DA796E">
        <w:rPr>
          <w:rFonts w:ascii="Tahoma" w:hAnsi="Tahoma" w:cs="Tahoma"/>
          <w:b/>
          <w:color w:val="000000"/>
          <w:sz w:val="21"/>
          <w:szCs w:val="21"/>
        </w:rPr>
        <w:t>CON FUNDAMENTO EN LO DISPUESTO POR LOS ARTÍCULOS</w:t>
      </w:r>
      <w:r w:rsidR="00033785" w:rsidRPr="00DA796E">
        <w:rPr>
          <w:rFonts w:ascii="Tahoma" w:hAnsi="Tahoma" w:cs="Tahoma"/>
          <w:b/>
          <w:color w:val="000000"/>
          <w:sz w:val="21"/>
          <w:szCs w:val="21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</w:rPr>
        <w:t>115</w:t>
      </w:r>
      <w:r w:rsidR="00C84D73">
        <w:rPr>
          <w:rFonts w:ascii="Tahoma" w:hAnsi="Tahoma" w:cs="Tahoma"/>
          <w:b/>
          <w:sz w:val="21"/>
          <w:szCs w:val="21"/>
        </w:rPr>
        <w:t xml:space="preserve"> FRACCIÓN II</w:t>
      </w:r>
      <w:r w:rsidRPr="00DA796E">
        <w:rPr>
          <w:rFonts w:ascii="Tahoma" w:hAnsi="Tahoma" w:cs="Tahoma"/>
          <w:b/>
          <w:sz w:val="21"/>
          <w:szCs w:val="21"/>
        </w:rPr>
        <w:t xml:space="preserve"> DE LA CONSTITUCIÓN POLÍTICA DE L</w:t>
      </w:r>
      <w:r w:rsidR="00C84D73">
        <w:rPr>
          <w:rFonts w:ascii="Tahoma" w:hAnsi="Tahoma" w:cs="Tahoma"/>
          <w:b/>
          <w:sz w:val="21"/>
          <w:szCs w:val="21"/>
        </w:rPr>
        <w:t>OS ESTADOS UNIDOS MEXICANOS; 102,</w:t>
      </w:r>
      <w:r w:rsidRPr="00DA796E">
        <w:rPr>
          <w:rFonts w:ascii="Tahoma" w:hAnsi="Tahoma" w:cs="Tahoma"/>
          <w:b/>
          <w:sz w:val="21"/>
          <w:szCs w:val="21"/>
        </w:rPr>
        <w:t xml:space="preserve"> </w:t>
      </w:r>
      <w:r w:rsidR="00C84D73">
        <w:rPr>
          <w:rFonts w:ascii="Tahoma" w:hAnsi="Tahoma" w:cs="Tahoma"/>
          <w:b/>
          <w:sz w:val="21"/>
          <w:szCs w:val="21"/>
        </w:rPr>
        <w:t xml:space="preserve">103 Y </w:t>
      </w:r>
      <w:r w:rsidR="00F15AC3">
        <w:rPr>
          <w:rFonts w:ascii="Tahoma" w:hAnsi="Tahoma" w:cs="Tahoma"/>
          <w:b/>
          <w:sz w:val="21"/>
          <w:szCs w:val="21"/>
        </w:rPr>
        <w:t xml:space="preserve">105 </w:t>
      </w:r>
      <w:r w:rsidRPr="00DA796E">
        <w:rPr>
          <w:rFonts w:ascii="Tahoma" w:hAnsi="Tahoma" w:cs="Tahoma"/>
          <w:b/>
          <w:sz w:val="21"/>
          <w:szCs w:val="21"/>
        </w:rPr>
        <w:t>DE LA CONSTITUCIÓN POLÍTICA DEL ESTADO LIBRE Y SOBERANO DE PUEBLA; 92</w:t>
      </w:r>
      <w:r w:rsidR="00F83896" w:rsidRPr="00DA796E">
        <w:rPr>
          <w:rFonts w:ascii="Tahoma" w:hAnsi="Tahoma" w:cs="Tahoma"/>
          <w:b/>
          <w:sz w:val="21"/>
          <w:szCs w:val="21"/>
        </w:rPr>
        <w:t xml:space="preserve"> D</w:t>
      </w:r>
      <w:r w:rsidRPr="00DA796E">
        <w:rPr>
          <w:rFonts w:ascii="Tahoma" w:hAnsi="Tahoma" w:cs="Tahoma"/>
          <w:b/>
          <w:sz w:val="21"/>
          <w:szCs w:val="21"/>
        </w:rPr>
        <w:t>E LA LEY ORGÁNICA MUNICIPAL</w:t>
      </w:r>
      <w:r w:rsidR="00F83896" w:rsidRPr="00DA796E">
        <w:rPr>
          <w:rFonts w:ascii="Tahoma" w:hAnsi="Tahoma" w:cs="Tahoma"/>
          <w:b/>
          <w:sz w:val="21"/>
          <w:szCs w:val="21"/>
        </w:rPr>
        <w:t>;</w:t>
      </w:r>
      <w:r w:rsidR="00D1336B" w:rsidRPr="00DA796E">
        <w:rPr>
          <w:rFonts w:ascii="Tahoma" w:hAnsi="Tahoma" w:cs="Tahoma"/>
          <w:b/>
          <w:sz w:val="21"/>
          <w:szCs w:val="21"/>
        </w:rPr>
        <w:t xml:space="preserve"> </w:t>
      </w:r>
      <w:r w:rsidR="00AA2614" w:rsidRPr="00DA796E">
        <w:rPr>
          <w:rFonts w:ascii="Tahoma" w:hAnsi="Tahoma" w:cs="Tahoma"/>
          <w:b/>
          <w:sz w:val="21"/>
          <w:szCs w:val="21"/>
        </w:rPr>
        <w:t>29</w:t>
      </w:r>
      <w:r w:rsidR="00D11D14" w:rsidRPr="00DA796E">
        <w:rPr>
          <w:rFonts w:ascii="Tahoma" w:hAnsi="Tahoma" w:cs="Tahoma"/>
          <w:b/>
          <w:sz w:val="21"/>
          <w:szCs w:val="21"/>
        </w:rPr>
        <w:t xml:space="preserve"> DEL CÓDIGO REGLAMENTA</w:t>
      </w:r>
      <w:r w:rsidR="00523A91">
        <w:rPr>
          <w:rFonts w:ascii="Tahoma" w:hAnsi="Tahoma" w:cs="Tahoma"/>
          <w:b/>
          <w:sz w:val="21"/>
          <w:szCs w:val="21"/>
        </w:rPr>
        <w:t>RIO PARA EL MUNICIPIO DE PUEBLA,</w:t>
      </w:r>
      <w:r w:rsidR="00D11D14" w:rsidRPr="00DA796E">
        <w:rPr>
          <w:rFonts w:ascii="Tahoma" w:hAnsi="Tahoma" w:cs="Tahoma"/>
          <w:b/>
          <w:sz w:val="21"/>
          <w:szCs w:val="21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</w:rPr>
        <w:t xml:space="preserve">SOMETEMOS A LA DISCUSIÓN Y APROBACIÓN DE ESTE HONORABLE CUERPO EDILICIO, </w:t>
      </w:r>
      <w:r w:rsidR="00301D29" w:rsidRPr="00DA796E">
        <w:rPr>
          <w:rFonts w:ascii="Tahoma" w:hAnsi="Tahoma" w:cs="Tahoma"/>
          <w:b/>
          <w:bCs/>
          <w:sz w:val="21"/>
          <w:szCs w:val="21"/>
        </w:rPr>
        <w:t>EL PUNTO DE ACUERDO</w:t>
      </w:r>
      <w:r w:rsidRPr="00DA796E">
        <w:rPr>
          <w:rFonts w:ascii="Tahoma" w:hAnsi="Tahoma" w:cs="Tahoma"/>
          <w:b/>
          <w:bCs/>
          <w:sz w:val="21"/>
          <w:szCs w:val="21"/>
        </w:rPr>
        <w:t xml:space="preserve"> MEDIANTE EL CUAL </w:t>
      </w:r>
      <w:r w:rsidR="001A5ABF">
        <w:rPr>
          <w:rFonts w:ascii="Tahoma" w:hAnsi="Tahoma" w:cs="Tahoma"/>
          <w:b/>
          <w:bCs/>
          <w:sz w:val="21"/>
          <w:szCs w:val="21"/>
        </w:rPr>
        <w:t>SE INSTRUYE A</w:t>
      </w:r>
      <w:r w:rsidR="00301D29" w:rsidRPr="00DA796E">
        <w:rPr>
          <w:rFonts w:ascii="Tahoma" w:hAnsi="Tahoma" w:cs="Tahoma"/>
          <w:b/>
          <w:bCs/>
          <w:sz w:val="21"/>
          <w:szCs w:val="21"/>
        </w:rPr>
        <w:t>L</w:t>
      </w:r>
      <w:r w:rsidR="009E4FAE">
        <w:rPr>
          <w:rFonts w:ascii="Tahoma" w:hAnsi="Tahoma" w:cs="Tahoma"/>
          <w:b/>
          <w:bCs/>
          <w:sz w:val="21"/>
          <w:szCs w:val="21"/>
        </w:rPr>
        <w:t xml:space="preserve"> SÍ</w:t>
      </w:r>
      <w:r w:rsidR="001A5ABF">
        <w:rPr>
          <w:rFonts w:ascii="Tahoma" w:hAnsi="Tahoma" w:cs="Tahoma"/>
          <w:b/>
          <w:bCs/>
          <w:sz w:val="21"/>
          <w:szCs w:val="21"/>
        </w:rPr>
        <w:t xml:space="preserve">NDICO MUNICIPAL </w:t>
      </w:r>
      <w:r w:rsidR="00F6263D">
        <w:rPr>
          <w:rFonts w:ascii="Tahoma" w:hAnsi="Tahoma" w:cs="Tahoma"/>
          <w:b/>
          <w:bCs/>
          <w:sz w:val="21"/>
          <w:szCs w:val="21"/>
        </w:rPr>
        <w:t>INTERPONER</w:t>
      </w:r>
      <w:r w:rsidR="001A5ABF">
        <w:rPr>
          <w:rFonts w:ascii="Tahoma" w:hAnsi="Tahoma" w:cs="Tahoma"/>
          <w:b/>
          <w:bCs/>
          <w:sz w:val="21"/>
          <w:szCs w:val="21"/>
        </w:rPr>
        <w:t xml:space="preserve"> CONTROVERSIA CONSTITUCIONAL </w:t>
      </w:r>
      <w:r w:rsidR="00F15AC3">
        <w:rPr>
          <w:rFonts w:ascii="Tahoma" w:hAnsi="Tahoma" w:cs="Tahoma"/>
          <w:b/>
          <w:bCs/>
          <w:sz w:val="21"/>
          <w:szCs w:val="21"/>
        </w:rPr>
        <w:t>EN CONTRA</w:t>
      </w:r>
      <w:r w:rsidR="00F6263D">
        <w:rPr>
          <w:rFonts w:ascii="Tahoma" w:hAnsi="Tahoma" w:cs="Tahoma"/>
          <w:b/>
          <w:bCs/>
          <w:sz w:val="21"/>
          <w:szCs w:val="21"/>
        </w:rPr>
        <w:t xml:space="preserve"> DEL</w:t>
      </w:r>
      <w:r w:rsidR="00545FE0">
        <w:rPr>
          <w:rFonts w:ascii="Tahoma" w:hAnsi="Tahoma" w:cs="Tahoma"/>
          <w:b/>
          <w:bCs/>
          <w:sz w:val="21"/>
          <w:szCs w:val="21"/>
        </w:rPr>
        <w:t xml:space="preserve"> DECRETO DEL HONORABLE CONGRESO </w:t>
      </w:r>
      <w:r w:rsidR="00F6263D">
        <w:rPr>
          <w:rFonts w:ascii="Tahoma" w:hAnsi="Tahoma" w:cs="Tahoma"/>
          <w:b/>
          <w:bCs/>
          <w:sz w:val="21"/>
          <w:szCs w:val="21"/>
        </w:rPr>
        <w:t>DEL ESTADO QUE REFORMA Y DEROGA DIVERSAS DISPOSICIONES DE LA LEY ORGÁNICA MUNICIPAL PUBLICADO EN E</w:t>
      </w:r>
      <w:r w:rsidR="00737361">
        <w:rPr>
          <w:rFonts w:ascii="Tahoma" w:hAnsi="Tahoma" w:cs="Tahoma"/>
          <w:b/>
          <w:bCs/>
          <w:sz w:val="21"/>
          <w:szCs w:val="21"/>
        </w:rPr>
        <w:t xml:space="preserve">L PERIÓDICO OFICIAL DEL ESTADO </w:t>
      </w:r>
      <w:r w:rsidR="00F6263D">
        <w:rPr>
          <w:rFonts w:ascii="Tahoma" w:hAnsi="Tahoma" w:cs="Tahoma"/>
          <w:b/>
          <w:bCs/>
          <w:sz w:val="21"/>
          <w:szCs w:val="21"/>
        </w:rPr>
        <w:t>E</w:t>
      </w:r>
      <w:r w:rsidR="00737361">
        <w:rPr>
          <w:rFonts w:ascii="Tahoma" w:hAnsi="Tahoma" w:cs="Tahoma"/>
          <w:b/>
          <w:bCs/>
          <w:sz w:val="21"/>
          <w:szCs w:val="21"/>
        </w:rPr>
        <w:t>L</w:t>
      </w:r>
      <w:r w:rsidR="00F6263D">
        <w:rPr>
          <w:rFonts w:ascii="Tahoma" w:hAnsi="Tahoma" w:cs="Tahoma"/>
          <w:b/>
          <w:bCs/>
          <w:sz w:val="21"/>
          <w:szCs w:val="21"/>
        </w:rPr>
        <w:t xml:space="preserve"> 22 DE AGOSTO DE 2015, </w:t>
      </w:r>
      <w:r w:rsidR="00FE76E8" w:rsidRPr="00DA796E">
        <w:rPr>
          <w:rFonts w:ascii="Tahoma" w:hAnsi="Tahoma" w:cs="Tahoma"/>
          <w:b/>
          <w:bCs/>
          <w:sz w:val="21"/>
          <w:szCs w:val="21"/>
        </w:rPr>
        <w:t>POR LO QUE</w:t>
      </w:r>
      <w:r w:rsidR="00A171A0" w:rsidRPr="00DA796E">
        <w:rPr>
          <w:rFonts w:ascii="Tahoma" w:hAnsi="Tahoma" w:cs="Tahoma"/>
          <w:b/>
          <w:bCs/>
          <w:sz w:val="21"/>
          <w:szCs w:val="21"/>
        </w:rPr>
        <w:t>:</w:t>
      </w:r>
      <w:r w:rsidR="00301D29" w:rsidRPr="00DA796E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E95C75" w:rsidRPr="00DA796E" w:rsidRDefault="0082284A" w:rsidP="00E95C75">
      <w:pPr>
        <w:jc w:val="center"/>
        <w:rPr>
          <w:rFonts w:ascii="Tahoma" w:hAnsi="Tahoma" w:cs="Tahoma"/>
          <w:b/>
          <w:sz w:val="21"/>
          <w:szCs w:val="21"/>
          <w:lang w:val="es-ES" w:eastAsia="es-MX"/>
        </w:rPr>
      </w:pP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C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O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N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S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I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D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E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R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A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N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D</w:t>
      </w:r>
      <w:r w:rsidR="00F11712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Pr="00DA796E">
        <w:rPr>
          <w:rFonts w:ascii="Tahoma" w:hAnsi="Tahoma" w:cs="Tahoma"/>
          <w:b/>
          <w:sz w:val="21"/>
          <w:szCs w:val="21"/>
          <w:lang w:val="es-ES" w:eastAsia="es-MX"/>
        </w:rPr>
        <w:t>O</w:t>
      </w:r>
      <w:r w:rsidR="00EC48CE" w:rsidRPr="00DA796E">
        <w:rPr>
          <w:rFonts w:ascii="Tahoma" w:hAnsi="Tahoma" w:cs="Tahoma"/>
          <w:b/>
          <w:sz w:val="21"/>
          <w:szCs w:val="21"/>
          <w:lang w:val="es-ES" w:eastAsia="es-MX"/>
        </w:rPr>
        <w:t xml:space="preserve"> </w:t>
      </w:r>
      <w:r w:rsidR="00F6263D">
        <w:rPr>
          <w:rFonts w:ascii="Tahoma" w:hAnsi="Tahoma" w:cs="Tahoma"/>
          <w:b/>
          <w:sz w:val="21"/>
          <w:szCs w:val="21"/>
          <w:lang w:val="es-ES" w:eastAsia="es-MX"/>
        </w:rPr>
        <w:t xml:space="preserve">  </w:t>
      </w:r>
    </w:p>
    <w:p w:rsidR="00021ABC" w:rsidRPr="00021ABC" w:rsidRDefault="00021ABC" w:rsidP="00E95C7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es-ES" w:eastAsia="es-MX"/>
        </w:rPr>
      </w:pPr>
      <w:r>
        <w:rPr>
          <w:rFonts w:ascii="Tahoma" w:hAnsi="Tahoma" w:cs="Tahoma"/>
          <w:sz w:val="23"/>
          <w:szCs w:val="23"/>
          <w:lang w:val="es-ES" w:eastAsia="es-MX"/>
        </w:rPr>
        <w:t>E</w:t>
      </w:r>
      <w:r w:rsidR="00695A9E">
        <w:rPr>
          <w:rFonts w:ascii="Tahoma" w:hAnsi="Tahoma" w:cs="Tahoma"/>
          <w:sz w:val="23"/>
          <w:szCs w:val="23"/>
          <w:lang w:val="es-MX" w:eastAsia="es-MX"/>
        </w:rPr>
        <w:t>l artículo 115, párrafo primero</w:t>
      </w:r>
      <w:r w:rsidRPr="00021ABC">
        <w:rPr>
          <w:rFonts w:ascii="Tahoma" w:hAnsi="Tahoma" w:cs="Tahoma"/>
          <w:sz w:val="23"/>
          <w:szCs w:val="23"/>
          <w:lang w:val="es-MX" w:eastAsia="es-MX"/>
        </w:rPr>
        <w:t xml:space="preserve"> de la Constitución Política </w:t>
      </w:r>
      <w:r w:rsidR="00FF0D3A">
        <w:rPr>
          <w:rFonts w:ascii="Tahoma" w:hAnsi="Tahoma" w:cs="Tahoma"/>
          <w:sz w:val="23"/>
          <w:szCs w:val="23"/>
          <w:lang w:val="es-MX" w:eastAsia="es-MX"/>
        </w:rPr>
        <w:t>de los Estados Unidos Mexicanos</w:t>
      </w:r>
      <w:r w:rsidRPr="00021ABC">
        <w:rPr>
          <w:rFonts w:ascii="Tahoma" w:hAnsi="Tahoma" w:cs="Tahoma"/>
          <w:sz w:val="23"/>
          <w:szCs w:val="23"/>
          <w:lang w:val="es-MX" w:eastAsia="es-MX"/>
        </w:rPr>
        <w:t xml:space="preserve"> esta</w:t>
      </w:r>
      <w:r w:rsidR="00FF0D3A">
        <w:rPr>
          <w:rFonts w:ascii="Tahoma" w:hAnsi="Tahoma" w:cs="Tahoma"/>
          <w:sz w:val="23"/>
          <w:szCs w:val="23"/>
          <w:lang w:val="es-MX" w:eastAsia="es-MX"/>
        </w:rPr>
        <w:t>blece que los Estados adoptarán</w:t>
      </w:r>
      <w:r w:rsidRPr="00021ABC">
        <w:rPr>
          <w:rFonts w:ascii="Tahoma" w:hAnsi="Tahoma" w:cs="Tahoma"/>
          <w:sz w:val="23"/>
          <w:szCs w:val="23"/>
          <w:lang w:val="es-MX" w:eastAsia="es-MX"/>
        </w:rPr>
        <w:t xml:space="preserve"> para su régimen interior, la forma de gobierno republicano, representativo, popular, teniendo como base de su división territorial y de su organización política y administrativa el Municipio Libre.</w:t>
      </w:r>
    </w:p>
    <w:p w:rsidR="00021ABC" w:rsidRDefault="00021ABC" w:rsidP="00021ABC">
      <w:pPr>
        <w:pStyle w:val="Prrafodelista"/>
        <w:autoSpaceDE w:val="0"/>
        <w:autoSpaceDN w:val="0"/>
        <w:adjustRightInd w:val="0"/>
        <w:ind w:left="644"/>
        <w:jc w:val="both"/>
        <w:rPr>
          <w:rFonts w:ascii="Tahoma" w:hAnsi="Tahoma" w:cs="Tahoma"/>
          <w:sz w:val="23"/>
          <w:szCs w:val="23"/>
          <w:lang w:val="es-ES" w:eastAsia="es-MX"/>
        </w:rPr>
      </w:pPr>
    </w:p>
    <w:p w:rsidR="001A2CA1" w:rsidRDefault="00021ABC" w:rsidP="00E95C7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es-ES" w:eastAsia="es-MX"/>
        </w:rPr>
      </w:pPr>
      <w:r>
        <w:rPr>
          <w:rFonts w:ascii="Tahoma" w:hAnsi="Tahoma" w:cs="Tahoma"/>
          <w:sz w:val="23"/>
          <w:szCs w:val="23"/>
          <w:lang w:val="es-ES" w:eastAsia="es-MX"/>
        </w:rPr>
        <w:t xml:space="preserve">De igual forma el numeral </w:t>
      </w:r>
      <w:r w:rsidR="00E95C75" w:rsidRPr="00DA796E">
        <w:rPr>
          <w:rFonts w:ascii="Tahoma" w:hAnsi="Tahoma" w:cs="Tahoma"/>
          <w:sz w:val="23"/>
          <w:szCs w:val="23"/>
          <w:lang w:val="es-ES" w:eastAsia="es-MX"/>
        </w:rPr>
        <w:t xml:space="preserve">115 fracción II de la Constitución Política de los Estados Unidos Mexicanos; 103 de la Constitución Política del Estado </w:t>
      </w:r>
      <w:r>
        <w:rPr>
          <w:rFonts w:ascii="Tahoma" w:hAnsi="Tahoma" w:cs="Tahoma"/>
          <w:sz w:val="23"/>
          <w:szCs w:val="23"/>
          <w:lang w:val="es-ES" w:eastAsia="es-MX"/>
        </w:rPr>
        <w:t xml:space="preserve">Libre y Soberano de Puebla </w:t>
      </w:r>
      <w:r w:rsidR="00DA796E">
        <w:rPr>
          <w:rFonts w:ascii="Tahoma" w:hAnsi="Tahoma" w:cs="Tahoma"/>
          <w:sz w:val="23"/>
          <w:szCs w:val="23"/>
          <w:lang w:val="es-ES" w:eastAsia="es-MX"/>
        </w:rPr>
        <w:t>y 3</w:t>
      </w:r>
      <w:r w:rsidR="00845D12">
        <w:rPr>
          <w:rFonts w:ascii="Tahoma" w:hAnsi="Tahoma" w:cs="Tahoma"/>
          <w:sz w:val="23"/>
          <w:szCs w:val="23"/>
          <w:lang w:val="es-ES" w:eastAsia="es-MX"/>
        </w:rPr>
        <w:t xml:space="preserve"> </w:t>
      </w:r>
      <w:r w:rsidR="00E95C75" w:rsidRPr="00DA796E">
        <w:rPr>
          <w:rFonts w:ascii="Tahoma" w:hAnsi="Tahoma" w:cs="Tahoma"/>
          <w:sz w:val="23"/>
          <w:szCs w:val="23"/>
          <w:lang w:val="es-ES" w:eastAsia="es-MX"/>
        </w:rPr>
        <w:t xml:space="preserve">de la Ley Orgánica Municipal, </w:t>
      </w:r>
      <w:r w:rsidR="00C048A9">
        <w:rPr>
          <w:rFonts w:ascii="Tahoma" w:hAnsi="Tahoma" w:cs="Tahoma"/>
          <w:sz w:val="23"/>
          <w:szCs w:val="23"/>
          <w:lang w:val="es-ES" w:eastAsia="es-MX"/>
        </w:rPr>
        <w:t>señalan</w:t>
      </w:r>
      <w:r w:rsidR="00F6263D">
        <w:rPr>
          <w:rFonts w:ascii="Tahoma" w:hAnsi="Tahoma" w:cs="Tahoma"/>
          <w:sz w:val="23"/>
          <w:szCs w:val="23"/>
          <w:lang w:val="es-ES" w:eastAsia="es-MX"/>
        </w:rPr>
        <w:t xml:space="preserve"> que </w:t>
      </w:r>
      <w:r w:rsidR="00E95C75" w:rsidRPr="00DA796E">
        <w:rPr>
          <w:rFonts w:ascii="Tahoma" w:hAnsi="Tahoma" w:cs="Tahoma"/>
          <w:sz w:val="23"/>
          <w:szCs w:val="23"/>
          <w:lang w:val="es-ES" w:eastAsia="es-MX"/>
        </w:rPr>
        <w:t>l</w:t>
      </w:r>
      <w:r w:rsidR="002A7F4E" w:rsidRPr="00DA796E">
        <w:rPr>
          <w:rFonts w:ascii="Tahoma" w:hAnsi="Tahoma" w:cs="Tahoma"/>
          <w:sz w:val="23"/>
          <w:szCs w:val="23"/>
          <w:lang w:val="es-ES" w:eastAsia="es-MX"/>
        </w:rPr>
        <w:t xml:space="preserve">os Municipios están </w:t>
      </w:r>
      <w:r w:rsidR="0082284A" w:rsidRPr="00DA796E">
        <w:rPr>
          <w:rFonts w:ascii="Tahoma" w:hAnsi="Tahoma" w:cs="Tahoma"/>
          <w:sz w:val="23"/>
          <w:szCs w:val="23"/>
          <w:lang w:val="es-ES" w:eastAsia="es-MX"/>
        </w:rPr>
        <w:t>investidos de personalidad jurídica, y patrimonio propios, su Ayuntamiento administrará libremente su hacienda y n</w:t>
      </w:r>
      <w:r w:rsidR="00575940">
        <w:rPr>
          <w:rFonts w:ascii="Tahoma" w:hAnsi="Tahoma" w:cs="Tahoma"/>
          <w:sz w:val="23"/>
          <w:szCs w:val="23"/>
          <w:lang w:val="es-ES" w:eastAsia="es-MX"/>
        </w:rPr>
        <w:t xml:space="preserve">o tendrá superior jerárquico. </w:t>
      </w:r>
    </w:p>
    <w:p w:rsidR="00575940" w:rsidRDefault="00575940" w:rsidP="00575940">
      <w:pPr>
        <w:pStyle w:val="Prrafodelista"/>
        <w:autoSpaceDE w:val="0"/>
        <w:autoSpaceDN w:val="0"/>
        <w:adjustRightInd w:val="0"/>
        <w:ind w:left="644"/>
        <w:jc w:val="both"/>
        <w:rPr>
          <w:rFonts w:ascii="Tahoma" w:hAnsi="Tahoma" w:cs="Tahoma"/>
          <w:sz w:val="23"/>
          <w:szCs w:val="23"/>
          <w:lang w:val="es-ES" w:eastAsia="es-MX"/>
        </w:rPr>
      </w:pPr>
    </w:p>
    <w:p w:rsidR="00575940" w:rsidRPr="00B0198A" w:rsidRDefault="00575940" w:rsidP="00E95C7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es-ES" w:eastAsia="es-MX"/>
        </w:rPr>
      </w:pPr>
      <w:r>
        <w:rPr>
          <w:rFonts w:ascii="Tahoma" w:hAnsi="Tahoma" w:cs="Tahoma"/>
          <w:sz w:val="23"/>
          <w:szCs w:val="23"/>
          <w:lang w:val="es-ES" w:eastAsia="es-MX"/>
        </w:rPr>
        <w:t xml:space="preserve">De conformidad con lo dispuesto en el artículo 102 de la Constitución Política del Estado Libre y Soberano de Puebla, </w:t>
      </w:r>
      <w:r>
        <w:rPr>
          <w:rFonts w:ascii="Tahoma" w:hAnsi="Tahoma" w:cs="Tahoma"/>
          <w:sz w:val="23"/>
          <w:szCs w:val="23"/>
          <w:lang w:val="es-MX" w:eastAsia="es-MX"/>
        </w:rPr>
        <w:t>e</w:t>
      </w:r>
      <w:r w:rsidRPr="00575940">
        <w:rPr>
          <w:rFonts w:ascii="Tahoma" w:hAnsi="Tahoma" w:cs="Tahoma"/>
          <w:sz w:val="23"/>
          <w:szCs w:val="23"/>
          <w:lang w:val="es-MX" w:eastAsia="es-MX"/>
        </w:rPr>
        <w:t xml:space="preserve">l Municipio libre constituye la base de la división territorial y de la organización política y administrativa del Estado; cada Municipio será gobernado por un Ayuntamiento de elección popular directa, integrado por un Presidente Municipal y el número de Regidores </w:t>
      </w:r>
      <w:r>
        <w:rPr>
          <w:rFonts w:ascii="Tahoma" w:hAnsi="Tahoma" w:cs="Tahoma"/>
          <w:sz w:val="23"/>
          <w:szCs w:val="23"/>
          <w:lang w:val="es-MX" w:eastAsia="es-MX"/>
        </w:rPr>
        <w:t xml:space="preserve">y Síndicos que la ley determine. </w:t>
      </w:r>
      <w:r w:rsidRPr="00575940">
        <w:rPr>
          <w:rFonts w:ascii="Tahoma" w:hAnsi="Tahoma" w:cs="Tahoma"/>
          <w:sz w:val="23"/>
          <w:szCs w:val="23"/>
          <w:lang w:val="es-MX" w:eastAsia="es-MX"/>
        </w:rPr>
        <w:t xml:space="preserve">Las </w:t>
      </w:r>
      <w:r w:rsidR="00EF460D">
        <w:rPr>
          <w:rFonts w:ascii="Tahoma" w:hAnsi="Tahoma" w:cs="Tahoma"/>
          <w:sz w:val="23"/>
          <w:szCs w:val="23"/>
          <w:lang w:val="es-MX" w:eastAsia="es-MX"/>
        </w:rPr>
        <w:t xml:space="preserve">atribuciones que </w:t>
      </w:r>
      <w:r w:rsidR="00087719">
        <w:rPr>
          <w:rFonts w:ascii="Tahoma" w:hAnsi="Tahoma" w:cs="Tahoma"/>
          <w:sz w:val="23"/>
          <w:szCs w:val="23"/>
          <w:lang w:val="es-MX" w:eastAsia="es-MX"/>
        </w:rPr>
        <w:t>e</w:t>
      </w:r>
      <w:r w:rsidRPr="00575940">
        <w:rPr>
          <w:rFonts w:ascii="Tahoma" w:hAnsi="Tahoma" w:cs="Tahoma"/>
          <w:sz w:val="23"/>
          <w:szCs w:val="23"/>
          <w:lang w:val="es-MX" w:eastAsia="es-MX"/>
        </w:rPr>
        <w:t>sta Constitución otorga al Gobierno Municipal, se ejercerán por el Ayuntamiento de manera exclusiva y no ha</w:t>
      </w:r>
      <w:r w:rsidR="003279A3">
        <w:rPr>
          <w:rFonts w:ascii="Tahoma" w:hAnsi="Tahoma" w:cs="Tahoma"/>
          <w:sz w:val="23"/>
          <w:szCs w:val="23"/>
          <w:lang w:val="es-MX" w:eastAsia="es-MX"/>
        </w:rPr>
        <w:t>brá autoridad intermedia alguna,</w:t>
      </w:r>
      <w:r w:rsidRPr="00575940">
        <w:rPr>
          <w:rFonts w:ascii="Tahoma" w:hAnsi="Tahoma" w:cs="Tahoma"/>
          <w:sz w:val="23"/>
          <w:szCs w:val="23"/>
          <w:lang w:val="es-MX" w:eastAsia="es-MX"/>
        </w:rPr>
        <w:t xml:space="preserve"> entre éste y el Gobierno del Estado</w:t>
      </w:r>
      <w:r>
        <w:rPr>
          <w:rFonts w:ascii="Tahoma" w:hAnsi="Tahoma" w:cs="Tahoma"/>
          <w:sz w:val="23"/>
          <w:szCs w:val="23"/>
          <w:lang w:val="es-MX" w:eastAsia="es-MX"/>
        </w:rPr>
        <w:t>.</w:t>
      </w:r>
    </w:p>
    <w:p w:rsidR="00B0198A" w:rsidRPr="00B0198A" w:rsidRDefault="00B0198A" w:rsidP="00B0198A">
      <w:pPr>
        <w:pStyle w:val="Prrafodelista"/>
        <w:rPr>
          <w:rFonts w:ascii="Tahoma" w:hAnsi="Tahoma" w:cs="Tahoma"/>
          <w:sz w:val="23"/>
          <w:szCs w:val="23"/>
          <w:lang w:val="es-ES" w:eastAsia="es-MX"/>
        </w:rPr>
      </w:pPr>
    </w:p>
    <w:p w:rsidR="00B0198A" w:rsidRPr="006A08BF" w:rsidRDefault="006A08BF" w:rsidP="00E95C7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es-ES" w:eastAsia="es-MX"/>
        </w:rPr>
      </w:pPr>
      <w:r>
        <w:rPr>
          <w:rFonts w:ascii="Tahoma" w:hAnsi="Tahoma" w:cs="Tahoma"/>
          <w:color w:val="000000"/>
          <w:sz w:val="23"/>
          <w:szCs w:val="23"/>
          <w:lang w:val="es-ES"/>
        </w:rPr>
        <w:t>De acuerdo con lo dispuesto por el art</w:t>
      </w:r>
      <w:r w:rsidR="004761A2">
        <w:rPr>
          <w:rFonts w:ascii="Tahoma" w:hAnsi="Tahoma" w:cs="Tahoma"/>
          <w:color w:val="000000"/>
          <w:sz w:val="23"/>
          <w:szCs w:val="23"/>
          <w:lang w:val="es-ES"/>
        </w:rPr>
        <w:t>ículo 11</w:t>
      </w:r>
      <w:r>
        <w:rPr>
          <w:rFonts w:ascii="Tahoma" w:hAnsi="Tahoma" w:cs="Tahoma"/>
          <w:color w:val="000000"/>
          <w:sz w:val="23"/>
          <w:szCs w:val="23"/>
          <w:lang w:val="es-ES"/>
        </w:rPr>
        <w:t>5 fracción II, párrafo segundo de la Constitución Política de los Estados Unidos Mexicanos</w:t>
      </w:r>
      <w:r w:rsidR="004761A2">
        <w:rPr>
          <w:rFonts w:ascii="Tahoma" w:hAnsi="Tahoma" w:cs="Tahoma"/>
          <w:color w:val="000000"/>
          <w:sz w:val="23"/>
          <w:szCs w:val="23"/>
          <w:lang w:val="es-ES"/>
        </w:rPr>
        <w:t xml:space="preserve"> y 105 fracción III de la Constitución Política</w:t>
      </w:r>
      <w:r w:rsidR="001A02B3">
        <w:rPr>
          <w:rFonts w:ascii="Tahoma" w:hAnsi="Tahoma" w:cs="Tahoma"/>
          <w:color w:val="000000"/>
          <w:sz w:val="23"/>
          <w:szCs w:val="23"/>
          <w:lang w:val="es-ES"/>
        </w:rPr>
        <w:t xml:space="preserve"> del Estado Libre</w:t>
      </w:r>
      <w:r w:rsidR="00FF0D3A">
        <w:rPr>
          <w:rFonts w:ascii="Tahoma" w:hAnsi="Tahoma" w:cs="Tahoma"/>
          <w:color w:val="000000"/>
          <w:sz w:val="23"/>
          <w:szCs w:val="23"/>
          <w:lang w:val="es-ES"/>
        </w:rPr>
        <w:t xml:space="preserve"> y Soberano de Puebla</w:t>
      </w:r>
      <w:r>
        <w:rPr>
          <w:rFonts w:ascii="Tahoma" w:hAnsi="Tahoma" w:cs="Tahoma"/>
          <w:color w:val="000000"/>
          <w:sz w:val="23"/>
          <w:szCs w:val="23"/>
          <w:lang w:val="es-ES"/>
        </w:rPr>
        <w:t xml:space="preserve">, </w:t>
      </w:r>
      <w:r>
        <w:rPr>
          <w:rFonts w:ascii="Tahoma" w:hAnsi="Tahoma" w:cs="Tahoma"/>
          <w:color w:val="000000"/>
          <w:sz w:val="23"/>
          <w:szCs w:val="23"/>
        </w:rPr>
        <w:t>l</w:t>
      </w:r>
      <w:r w:rsidR="00B0198A" w:rsidRPr="006A08BF">
        <w:rPr>
          <w:rFonts w:ascii="Tahoma" w:hAnsi="Tahoma" w:cs="Tahoma"/>
          <w:color w:val="000000"/>
          <w:sz w:val="23"/>
          <w:szCs w:val="23"/>
        </w:rPr>
        <w:t xml:space="preserve">os ayuntamientos </w:t>
      </w:r>
      <w:r w:rsidR="004761A2">
        <w:rPr>
          <w:rFonts w:ascii="Tahoma" w:hAnsi="Tahoma" w:cs="Tahoma"/>
          <w:color w:val="000000"/>
          <w:sz w:val="23"/>
          <w:szCs w:val="23"/>
        </w:rPr>
        <w:t>tendrán facultades para aprobar</w:t>
      </w:r>
      <w:r w:rsidR="009E4FAE">
        <w:rPr>
          <w:rFonts w:ascii="Tahoma" w:hAnsi="Tahoma" w:cs="Tahoma"/>
          <w:color w:val="000000"/>
          <w:sz w:val="23"/>
          <w:szCs w:val="23"/>
        </w:rPr>
        <w:t>,</w:t>
      </w:r>
      <w:r w:rsidR="004761A2">
        <w:rPr>
          <w:rFonts w:ascii="Tahoma" w:hAnsi="Tahoma" w:cs="Tahoma"/>
          <w:color w:val="000000"/>
          <w:sz w:val="23"/>
          <w:szCs w:val="23"/>
        </w:rPr>
        <w:t xml:space="preserve"> </w:t>
      </w:r>
      <w:r w:rsidR="00B0198A" w:rsidRPr="006A08BF">
        <w:rPr>
          <w:rFonts w:ascii="Tahoma" w:hAnsi="Tahoma" w:cs="Tahoma"/>
          <w:color w:val="000000"/>
          <w:sz w:val="23"/>
          <w:szCs w:val="23"/>
        </w:rPr>
        <w:t xml:space="preserve">de acuerdo con las leyes en materia municipal que deberán expedir las legislaturas de los Estados, los bandos de policía y </w:t>
      </w:r>
      <w:r w:rsidR="00B0198A" w:rsidRPr="006A08BF">
        <w:rPr>
          <w:rFonts w:ascii="Tahoma" w:hAnsi="Tahoma" w:cs="Tahoma"/>
          <w:color w:val="000000"/>
          <w:sz w:val="23"/>
          <w:szCs w:val="23"/>
        </w:rPr>
        <w:lastRenderedPageBreak/>
        <w:t xml:space="preserve">gobierno, los reglamentos, circulares </w:t>
      </w:r>
      <w:r w:rsidR="00B17622">
        <w:rPr>
          <w:rFonts w:ascii="Tahoma" w:hAnsi="Tahoma" w:cs="Tahoma"/>
          <w:color w:val="000000"/>
          <w:sz w:val="23"/>
          <w:szCs w:val="23"/>
        </w:rPr>
        <w:t xml:space="preserve">y disposiciones administrativas </w:t>
      </w:r>
      <w:r w:rsidR="00B0198A" w:rsidRPr="006A08BF">
        <w:rPr>
          <w:rFonts w:ascii="Tahoma" w:hAnsi="Tahoma" w:cs="Tahoma"/>
          <w:color w:val="000000"/>
          <w:sz w:val="23"/>
          <w:szCs w:val="23"/>
        </w:rPr>
        <w:t>de observancia general dentro de sus respectivas jurisdicciones, que organicen la administración pública municipal, regulen las materias, procedimientos, funciones y servicios públicos de su competencia y aseguren la participación ciudadana y vecinal.</w:t>
      </w:r>
    </w:p>
    <w:p w:rsidR="00C93EC0" w:rsidRPr="006A08BF" w:rsidRDefault="00C93EC0" w:rsidP="00C93EC0">
      <w:pPr>
        <w:pStyle w:val="Prrafodelista"/>
        <w:rPr>
          <w:rFonts w:ascii="Tahoma" w:hAnsi="Tahoma" w:cs="Tahoma"/>
          <w:sz w:val="23"/>
          <w:szCs w:val="23"/>
          <w:lang w:val="es-ES" w:eastAsia="es-MX"/>
        </w:rPr>
      </w:pPr>
    </w:p>
    <w:p w:rsidR="00C93EC0" w:rsidRDefault="004761A2" w:rsidP="00E95C7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es-ES" w:eastAsia="es-MX"/>
        </w:rPr>
      </w:pPr>
      <w:r>
        <w:rPr>
          <w:rFonts w:ascii="Tahoma" w:hAnsi="Tahoma" w:cs="Tahoma"/>
          <w:sz w:val="23"/>
          <w:szCs w:val="23"/>
          <w:lang w:val="es-ES" w:eastAsia="es-MX"/>
        </w:rPr>
        <w:t>El mismo dispositivo</w:t>
      </w:r>
      <w:r w:rsidR="00C93EC0">
        <w:rPr>
          <w:rFonts w:ascii="Tahoma" w:hAnsi="Tahoma" w:cs="Tahoma"/>
          <w:sz w:val="23"/>
          <w:szCs w:val="23"/>
          <w:lang w:val="es-ES" w:eastAsia="es-MX"/>
        </w:rPr>
        <w:t xml:space="preserve"> </w:t>
      </w:r>
      <w:r w:rsidR="00C93EC0" w:rsidRPr="00DA796E">
        <w:rPr>
          <w:rFonts w:ascii="Tahoma" w:hAnsi="Tahoma" w:cs="Tahoma"/>
          <w:sz w:val="23"/>
          <w:szCs w:val="23"/>
          <w:lang w:val="es-ES" w:eastAsia="es-MX"/>
        </w:rPr>
        <w:t>115</w:t>
      </w:r>
      <w:r>
        <w:rPr>
          <w:rFonts w:ascii="Tahoma" w:hAnsi="Tahoma" w:cs="Tahoma"/>
          <w:sz w:val="23"/>
          <w:szCs w:val="23"/>
          <w:lang w:val="es-ES" w:eastAsia="es-MX"/>
        </w:rPr>
        <w:t>, en su</w:t>
      </w:r>
      <w:r w:rsidR="00C93EC0" w:rsidRPr="00DA796E">
        <w:rPr>
          <w:rFonts w:ascii="Tahoma" w:hAnsi="Tahoma" w:cs="Tahoma"/>
          <w:sz w:val="23"/>
          <w:szCs w:val="23"/>
          <w:lang w:val="es-ES" w:eastAsia="es-MX"/>
        </w:rPr>
        <w:t xml:space="preserve"> fracción II</w:t>
      </w:r>
      <w:r w:rsidR="00C93EC0">
        <w:rPr>
          <w:rFonts w:ascii="Tahoma" w:hAnsi="Tahoma" w:cs="Tahoma"/>
          <w:sz w:val="23"/>
          <w:szCs w:val="23"/>
          <w:lang w:val="es-ES" w:eastAsia="es-MX"/>
        </w:rPr>
        <w:t>, párrafo segundo</w:t>
      </w:r>
      <w:r w:rsidR="00C93EC0" w:rsidRPr="00DA796E">
        <w:rPr>
          <w:rFonts w:ascii="Tahoma" w:hAnsi="Tahoma" w:cs="Tahoma"/>
          <w:sz w:val="23"/>
          <w:szCs w:val="23"/>
          <w:lang w:val="es-ES" w:eastAsia="es-MX"/>
        </w:rPr>
        <w:t xml:space="preserve"> de la Constitución Política de los Estados Unidos Mexicanos</w:t>
      </w:r>
      <w:r w:rsidR="001E261C">
        <w:rPr>
          <w:rFonts w:ascii="Tahoma" w:hAnsi="Tahoma" w:cs="Tahoma"/>
          <w:sz w:val="23"/>
          <w:szCs w:val="23"/>
          <w:lang w:val="es-ES" w:eastAsia="es-MX"/>
        </w:rPr>
        <w:t xml:space="preserve"> y el numeral 102</w:t>
      </w:r>
      <w:r w:rsidR="001A02B3">
        <w:rPr>
          <w:rFonts w:ascii="Tahoma" w:hAnsi="Tahoma" w:cs="Tahoma"/>
          <w:sz w:val="23"/>
          <w:szCs w:val="23"/>
          <w:lang w:val="es-ES" w:eastAsia="es-MX"/>
        </w:rPr>
        <w:t>,</w:t>
      </w:r>
      <w:r w:rsidR="001E261C">
        <w:rPr>
          <w:rFonts w:ascii="Tahoma" w:hAnsi="Tahoma" w:cs="Tahoma"/>
          <w:sz w:val="23"/>
          <w:szCs w:val="23"/>
          <w:lang w:val="es-ES" w:eastAsia="es-MX"/>
        </w:rPr>
        <w:t xml:space="preserve"> fracción IV, párrafo segundo de la Constitución Política del Estado Libre y Soberano de Puebla disponen</w:t>
      </w:r>
      <w:r w:rsidR="00C93EC0">
        <w:rPr>
          <w:rFonts w:ascii="Tahoma" w:hAnsi="Tahoma" w:cs="Tahoma"/>
          <w:sz w:val="23"/>
          <w:szCs w:val="23"/>
          <w:lang w:val="es-ES" w:eastAsia="es-MX"/>
        </w:rPr>
        <w:t xml:space="preserve"> </w:t>
      </w:r>
      <w:r w:rsidR="001E261C">
        <w:rPr>
          <w:rFonts w:ascii="Tahoma" w:hAnsi="Tahoma" w:cs="Tahoma"/>
          <w:sz w:val="23"/>
          <w:szCs w:val="23"/>
          <w:lang w:val="es-ES" w:eastAsia="es-MX"/>
        </w:rPr>
        <w:t>que</w:t>
      </w:r>
      <w:r w:rsidR="002F6AAB">
        <w:rPr>
          <w:rFonts w:ascii="Tahoma" w:hAnsi="Tahoma" w:cs="Tahoma"/>
          <w:sz w:val="23"/>
          <w:szCs w:val="23"/>
          <w:lang w:val="es-MX" w:eastAsia="es-MX"/>
        </w:rPr>
        <w:t xml:space="preserve"> si</w:t>
      </w:r>
      <w:r w:rsidR="002F6AAB" w:rsidRPr="002F6AAB">
        <w:rPr>
          <w:rFonts w:ascii="Tahoma" w:hAnsi="Tahoma" w:cs="Tahoma"/>
          <w:sz w:val="23"/>
          <w:szCs w:val="23"/>
          <w:lang w:val="es-MX" w:eastAsia="es-MX"/>
        </w:rPr>
        <w:t xml:space="preserve"> alguno de los miembros</w:t>
      </w:r>
      <w:r w:rsidR="002F6AAB">
        <w:rPr>
          <w:rFonts w:ascii="Tahoma" w:hAnsi="Tahoma" w:cs="Tahoma"/>
          <w:sz w:val="23"/>
          <w:szCs w:val="23"/>
          <w:lang w:val="es-MX" w:eastAsia="es-MX"/>
        </w:rPr>
        <w:t xml:space="preserve"> del Ayuntamiento</w:t>
      </w:r>
      <w:r w:rsidR="00FB2B1B">
        <w:rPr>
          <w:rFonts w:ascii="Tahoma" w:hAnsi="Tahoma" w:cs="Tahoma"/>
          <w:sz w:val="23"/>
          <w:szCs w:val="23"/>
          <w:lang w:val="es-MX" w:eastAsia="es-MX"/>
        </w:rPr>
        <w:t xml:space="preserve"> deja</w:t>
      </w:r>
      <w:r w:rsidR="002F6AAB" w:rsidRPr="002F6AAB">
        <w:rPr>
          <w:rFonts w:ascii="Tahoma" w:hAnsi="Tahoma" w:cs="Tahoma"/>
          <w:sz w:val="23"/>
          <w:szCs w:val="23"/>
          <w:lang w:val="es-MX" w:eastAsia="es-MX"/>
        </w:rPr>
        <w:t xml:space="preserve"> de desempeñar su cargo, será sustituido por su suplente, o se procederá según lo disponga la ley.</w:t>
      </w:r>
      <w:r w:rsidR="001E261C">
        <w:rPr>
          <w:rFonts w:ascii="Tahoma" w:hAnsi="Tahoma" w:cs="Tahoma"/>
          <w:sz w:val="23"/>
          <w:szCs w:val="23"/>
          <w:lang w:val="es-ES" w:eastAsia="es-MX"/>
        </w:rPr>
        <w:t xml:space="preserve"> </w:t>
      </w:r>
    </w:p>
    <w:p w:rsidR="004761A2" w:rsidRPr="004761A2" w:rsidRDefault="004761A2" w:rsidP="004761A2">
      <w:pPr>
        <w:pStyle w:val="Prrafodelista"/>
        <w:rPr>
          <w:rFonts w:ascii="Tahoma" w:hAnsi="Tahoma" w:cs="Tahoma"/>
          <w:sz w:val="23"/>
          <w:szCs w:val="23"/>
          <w:lang w:val="es-ES" w:eastAsia="es-MX"/>
        </w:rPr>
      </w:pPr>
    </w:p>
    <w:p w:rsidR="00572767" w:rsidRPr="00B17622" w:rsidRDefault="00572767" w:rsidP="004761A2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3"/>
          <w:szCs w:val="23"/>
          <w:lang w:val="es-ES"/>
        </w:rPr>
        <w:t>L</w:t>
      </w:r>
      <w:r w:rsidR="004761A2" w:rsidRPr="00523A91">
        <w:rPr>
          <w:rFonts w:ascii="Tahoma" w:hAnsi="Tahoma" w:cs="Tahoma"/>
          <w:sz w:val="23"/>
          <w:szCs w:val="23"/>
        </w:rPr>
        <w:t>os artículos 20, 27 y 29</w:t>
      </w:r>
      <w:r w:rsidR="009E4FAE">
        <w:rPr>
          <w:rFonts w:ascii="Tahoma" w:hAnsi="Tahoma" w:cs="Tahoma"/>
          <w:sz w:val="23"/>
          <w:szCs w:val="23"/>
        </w:rPr>
        <w:t>,</w:t>
      </w:r>
      <w:r w:rsidR="004761A2" w:rsidRPr="00523A91">
        <w:rPr>
          <w:rFonts w:ascii="Tahoma" w:hAnsi="Tahoma" w:cs="Tahoma"/>
          <w:sz w:val="23"/>
          <w:szCs w:val="23"/>
        </w:rPr>
        <w:t xml:space="preserve"> fracción IX del Código Reglamenta</w:t>
      </w:r>
      <w:r w:rsidR="009E4FAE">
        <w:rPr>
          <w:rFonts w:ascii="Tahoma" w:hAnsi="Tahoma" w:cs="Tahoma"/>
          <w:sz w:val="23"/>
          <w:szCs w:val="23"/>
        </w:rPr>
        <w:t>rio para el Municipio de Puebla</w:t>
      </w:r>
      <w:r w:rsidR="004761A2" w:rsidRPr="00523A91">
        <w:rPr>
          <w:rFonts w:ascii="Tahoma" w:hAnsi="Tahoma" w:cs="Tahoma"/>
          <w:sz w:val="23"/>
          <w:szCs w:val="23"/>
        </w:rPr>
        <w:t xml:space="preserve"> disp</w:t>
      </w:r>
      <w:r w:rsidR="009E4FAE">
        <w:rPr>
          <w:rFonts w:ascii="Tahoma" w:hAnsi="Tahoma" w:cs="Tahoma"/>
          <w:sz w:val="23"/>
          <w:szCs w:val="23"/>
        </w:rPr>
        <w:t>onen que el Municipio de Puebla</w:t>
      </w:r>
      <w:r w:rsidR="004761A2" w:rsidRPr="00523A91">
        <w:rPr>
          <w:rFonts w:ascii="Tahoma" w:hAnsi="Tahoma" w:cs="Tahoma"/>
          <w:sz w:val="23"/>
          <w:szCs w:val="23"/>
        </w:rPr>
        <w:t xml:space="preserve"> será gobernado por un Cuerpo Colegiado, al que se le denominará “Honorable Ay</w:t>
      </w:r>
      <w:r>
        <w:rPr>
          <w:rFonts w:ascii="Tahoma" w:hAnsi="Tahoma" w:cs="Tahoma"/>
          <w:sz w:val="23"/>
          <w:szCs w:val="23"/>
        </w:rPr>
        <w:t>untamiento de Puebla” y que</w:t>
      </w:r>
      <w:r w:rsidR="004761A2" w:rsidRPr="00523A91">
        <w:rPr>
          <w:rFonts w:ascii="Tahoma" w:hAnsi="Tahoma" w:cs="Tahoma"/>
          <w:sz w:val="23"/>
          <w:szCs w:val="23"/>
        </w:rPr>
        <w:t xml:space="preserve"> los Regidore</w:t>
      </w:r>
      <w:r w:rsidR="003621A9">
        <w:rPr>
          <w:rFonts w:ascii="Tahoma" w:hAnsi="Tahoma" w:cs="Tahoma"/>
          <w:sz w:val="23"/>
          <w:szCs w:val="23"/>
        </w:rPr>
        <w:t xml:space="preserve">s forman parte de dicho cuerpo colegiado el cual tiene como funciones principales: </w:t>
      </w:r>
      <w:r w:rsidR="004761A2" w:rsidRPr="00523A91">
        <w:rPr>
          <w:rFonts w:ascii="Tahoma" w:hAnsi="Tahoma" w:cs="Tahoma"/>
          <w:sz w:val="23"/>
          <w:szCs w:val="23"/>
        </w:rPr>
        <w:t>delibera</w:t>
      </w:r>
      <w:r w:rsidR="003621A9">
        <w:rPr>
          <w:rFonts w:ascii="Tahoma" w:hAnsi="Tahoma" w:cs="Tahoma"/>
          <w:sz w:val="23"/>
          <w:szCs w:val="23"/>
        </w:rPr>
        <w:t>r</w:t>
      </w:r>
      <w:r w:rsidR="004761A2" w:rsidRPr="00523A91">
        <w:rPr>
          <w:rFonts w:ascii="Tahoma" w:hAnsi="Tahoma" w:cs="Tahoma"/>
          <w:sz w:val="23"/>
          <w:szCs w:val="23"/>
        </w:rPr>
        <w:t>, analiza</w:t>
      </w:r>
      <w:r w:rsidR="003621A9">
        <w:rPr>
          <w:rFonts w:ascii="Tahoma" w:hAnsi="Tahoma" w:cs="Tahoma"/>
          <w:sz w:val="23"/>
          <w:szCs w:val="23"/>
        </w:rPr>
        <w:t>r, resolver, evalu</w:t>
      </w:r>
      <w:r w:rsidR="004761A2" w:rsidRPr="00523A91">
        <w:rPr>
          <w:rFonts w:ascii="Tahoma" w:hAnsi="Tahoma" w:cs="Tahoma"/>
          <w:sz w:val="23"/>
          <w:szCs w:val="23"/>
        </w:rPr>
        <w:t>a</w:t>
      </w:r>
      <w:r w:rsidR="003621A9">
        <w:rPr>
          <w:rFonts w:ascii="Tahoma" w:hAnsi="Tahoma" w:cs="Tahoma"/>
          <w:sz w:val="23"/>
          <w:szCs w:val="23"/>
        </w:rPr>
        <w:t>r</w:t>
      </w:r>
      <w:r w:rsidR="004761A2" w:rsidRPr="00523A91">
        <w:rPr>
          <w:rFonts w:ascii="Tahoma" w:hAnsi="Tahoma" w:cs="Tahoma"/>
          <w:sz w:val="23"/>
          <w:szCs w:val="23"/>
        </w:rPr>
        <w:t>, controla</w:t>
      </w:r>
      <w:r w:rsidR="003621A9">
        <w:rPr>
          <w:rFonts w:ascii="Tahoma" w:hAnsi="Tahoma" w:cs="Tahoma"/>
          <w:sz w:val="23"/>
          <w:szCs w:val="23"/>
        </w:rPr>
        <w:t>r</w:t>
      </w:r>
      <w:r w:rsidR="004761A2" w:rsidRPr="00523A91">
        <w:rPr>
          <w:rFonts w:ascii="Tahoma" w:hAnsi="Tahoma" w:cs="Tahoma"/>
          <w:sz w:val="23"/>
          <w:szCs w:val="23"/>
        </w:rPr>
        <w:t xml:space="preserve"> y vigila</w:t>
      </w:r>
      <w:r w:rsidR="003621A9">
        <w:rPr>
          <w:rFonts w:ascii="Tahoma" w:hAnsi="Tahoma" w:cs="Tahoma"/>
          <w:sz w:val="23"/>
          <w:szCs w:val="23"/>
        </w:rPr>
        <w:t>r</w:t>
      </w:r>
      <w:r w:rsidR="004761A2" w:rsidRPr="00523A91">
        <w:rPr>
          <w:rFonts w:ascii="Tahoma" w:hAnsi="Tahoma" w:cs="Tahoma"/>
          <w:sz w:val="23"/>
          <w:szCs w:val="23"/>
        </w:rPr>
        <w:t xml:space="preserve"> los actos de</w:t>
      </w:r>
      <w:r w:rsidR="003621A9">
        <w:rPr>
          <w:rFonts w:ascii="Tahoma" w:hAnsi="Tahoma" w:cs="Tahoma"/>
          <w:sz w:val="23"/>
          <w:szCs w:val="23"/>
        </w:rPr>
        <w:t xml:space="preserve"> la</w:t>
      </w:r>
      <w:r w:rsidR="004761A2" w:rsidRPr="00523A91">
        <w:rPr>
          <w:rFonts w:ascii="Tahoma" w:hAnsi="Tahoma" w:cs="Tahoma"/>
          <w:sz w:val="23"/>
          <w:szCs w:val="23"/>
        </w:rPr>
        <w:t xml:space="preserve"> administ</w:t>
      </w:r>
      <w:r w:rsidR="003621A9">
        <w:rPr>
          <w:rFonts w:ascii="Tahoma" w:hAnsi="Tahoma" w:cs="Tahoma"/>
          <w:sz w:val="23"/>
          <w:szCs w:val="23"/>
        </w:rPr>
        <w:t>ración y del Gobierno Municipal</w:t>
      </w:r>
      <w:r w:rsidR="004761A2">
        <w:rPr>
          <w:rFonts w:ascii="Tahoma" w:hAnsi="Tahoma" w:cs="Tahoma"/>
          <w:sz w:val="23"/>
          <w:szCs w:val="23"/>
        </w:rPr>
        <w:t xml:space="preserve">. </w:t>
      </w:r>
    </w:p>
    <w:p w:rsidR="00B17622" w:rsidRDefault="00B17622" w:rsidP="00B17622">
      <w:pPr>
        <w:pStyle w:val="Prrafodelista"/>
        <w:rPr>
          <w:rFonts w:ascii="Tahoma" w:hAnsi="Tahoma" w:cs="Tahoma"/>
          <w:bCs/>
          <w:sz w:val="24"/>
        </w:rPr>
      </w:pPr>
    </w:p>
    <w:p w:rsidR="00B17622" w:rsidRPr="00593E49" w:rsidRDefault="00B17622" w:rsidP="00593E49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9121C">
        <w:rPr>
          <w:rFonts w:ascii="Tahoma" w:hAnsi="Tahoma" w:cs="Tahoma"/>
          <w:bCs/>
          <w:szCs w:val="24"/>
        </w:rPr>
        <w:t xml:space="preserve">Por tanto, una de las funciones principales de los regidores es observar que las normas que inciden en la esfera jurídica del Ayuntamiento y de sus gobernados, se encuentren en apego a las disposiciones Constitucionales </w:t>
      </w:r>
      <w:r w:rsidR="0049121C">
        <w:rPr>
          <w:rFonts w:ascii="Tahoma" w:hAnsi="Tahoma" w:cs="Tahoma"/>
          <w:bCs/>
          <w:szCs w:val="24"/>
        </w:rPr>
        <w:t xml:space="preserve">y reglamentarias que </w:t>
      </w:r>
      <w:r w:rsidRPr="0049121C">
        <w:rPr>
          <w:rFonts w:ascii="Tahoma" w:hAnsi="Tahoma" w:cs="Tahoma"/>
          <w:bCs/>
          <w:szCs w:val="24"/>
        </w:rPr>
        <w:t>emita</w:t>
      </w:r>
      <w:r w:rsidR="0049121C" w:rsidRPr="0049121C">
        <w:rPr>
          <w:rFonts w:ascii="Tahoma" w:hAnsi="Tahoma" w:cs="Tahoma"/>
          <w:bCs/>
          <w:szCs w:val="24"/>
        </w:rPr>
        <w:t>n</w:t>
      </w:r>
      <w:r w:rsidRPr="0049121C">
        <w:rPr>
          <w:rFonts w:ascii="Tahoma" w:hAnsi="Tahoma" w:cs="Tahoma"/>
          <w:bCs/>
          <w:szCs w:val="24"/>
        </w:rPr>
        <w:t xml:space="preserve"> tanto </w:t>
      </w:r>
      <w:r w:rsidR="0049121C" w:rsidRPr="0049121C">
        <w:rPr>
          <w:rFonts w:ascii="Tahoma" w:hAnsi="Tahoma" w:cs="Tahoma"/>
          <w:bCs/>
          <w:szCs w:val="24"/>
        </w:rPr>
        <w:t>la legislatura local</w:t>
      </w:r>
      <w:r w:rsidRPr="0049121C">
        <w:rPr>
          <w:rFonts w:ascii="Tahoma" w:hAnsi="Tahoma" w:cs="Tahoma"/>
          <w:bCs/>
          <w:szCs w:val="24"/>
        </w:rPr>
        <w:t xml:space="preserve"> en ejercicio de sus facultades</w:t>
      </w:r>
      <w:r w:rsidR="0049121C" w:rsidRPr="0049121C">
        <w:rPr>
          <w:rFonts w:ascii="Tahoma" w:hAnsi="Tahoma" w:cs="Tahoma"/>
          <w:bCs/>
          <w:szCs w:val="24"/>
        </w:rPr>
        <w:t>, como el propio Ayuntamiento</w:t>
      </w:r>
      <w:r w:rsidR="0049121C">
        <w:rPr>
          <w:rFonts w:ascii="Tahoma" w:hAnsi="Tahoma" w:cs="Tahoma"/>
          <w:bCs/>
          <w:sz w:val="24"/>
          <w:szCs w:val="24"/>
        </w:rPr>
        <w:t>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593E49">
        <w:rPr>
          <w:rFonts w:ascii="Tahoma" w:hAnsi="Tahoma" w:cs="Tahoma"/>
          <w:bCs/>
          <w:sz w:val="24"/>
          <w:szCs w:val="24"/>
        </w:rPr>
        <w:t xml:space="preserve"> </w:t>
      </w:r>
    </w:p>
    <w:p w:rsidR="00B81A78" w:rsidRPr="0049121C" w:rsidRDefault="00B81A78" w:rsidP="00B81A78">
      <w:pPr>
        <w:pStyle w:val="Prrafodelista"/>
        <w:rPr>
          <w:rFonts w:ascii="Tahoma" w:hAnsi="Tahoma" w:cs="Tahoma"/>
          <w:bCs/>
          <w:sz w:val="24"/>
          <w:lang w:val="es-MX"/>
        </w:rPr>
      </w:pPr>
    </w:p>
    <w:p w:rsidR="003621A9" w:rsidRDefault="003621A9" w:rsidP="004761A2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>El pasado 19</w:t>
      </w:r>
      <w:r w:rsidRPr="003621A9">
        <w:rPr>
          <w:rFonts w:ascii="Tahoma" w:hAnsi="Tahoma" w:cs="Tahoma"/>
          <w:bCs/>
          <w:sz w:val="23"/>
          <w:szCs w:val="23"/>
        </w:rPr>
        <w:t xml:space="preserve"> de agosto del presente año el H. Congreso del Estado </w:t>
      </w:r>
      <w:r>
        <w:rPr>
          <w:rFonts w:ascii="Tahoma" w:hAnsi="Tahoma" w:cs="Tahoma"/>
          <w:bCs/>
          <w:sz w:val="23"/>
          <w:szCs w:val="23"/>
        </w:rPr>
        <w:t xml:space="preserve">aprobó diversas reformas y derogaciones a disposiciones de la Ley Orgánica Municipal, específicamente al artículo 52 de dicho ordenamiento. </w:t>
      </w:r>
    </w:p>
    <w:p w:rsidR="003621A9" w:rsidRPr="00086AE6" w:rsidRDefault="003621A9" w:rsidP="003621A9">
      <w:pPr>
        <w:pStyle w:val="Prrafodelista"/>
        <w:rPr>
          <w:rFonts w:ascii="Tahoma" w:hAnsi="Tahoma" w:cs="Tahoma"/>
          <w:bCs/>
          <w:sz w:val="23"/>
          <w:szCs w:val="23"/>
          <w:lang w:val="es-MX"/>
        </w:rPr>
      </w:pPr>
    </w:p>
    <w:p w:rsidR="003621A9" w:rsidRPr="003621A9" w:rsidRDefault="008D408A" w:rsidP="004761A2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  <w:lang w:val="es-ES_tradnl"/>
        </w:rPr>
        <w:t>E</w:t>
      </w:r>
      <w:r w:rsidR="003621A9">
        <w:rPr>
          <w:rFonts w:ascii="Tahoma" w:hAnsi="Tahoma" w:cs="Tahoma"/>
          <w:bCs/>
          <w:sz w:val="23"/>
          <w:szCs w:val="23"/>
          <w:lang w:val="es-ES_tradnl"/>
        </w:rPr>
        <w:t xml:space="preserve">n </w:t>
      </w:r>
      <w:r w:rsidR="0007226C">
        <w:rPr>
          <w:rFonts w:ascii="Tahoma" w:hAnsi="Tahoma" w:cs="Tahoma"/>
          <w:bCs/>
          <w:sz w:val="23"/>
          <w:szCs w:val="23"/>
          <w:lang w:val="es-ES_tradnl"/>
        </w:rPr>
        <w:t>dichas reformas y derogaciones</w:t>
      </w:r>
      <w:r w:rsidR="003621A9">
        <w:rPr>
          <w:rFonts w:ascii="Tahoma" w:hAnsi="Tahoma" w:cs="Tahoma"/>
          <w:bCs/>
          <w:sz w:val="23"/>
          <w:szCs w:val="23"/>
          <w:lang w:val="es-ES_tradnl"/>
        </w:rPr>
        <w:t xml:space="preserve"> en síntesis</w:t>
      </w:r>
      <w:r w:rsidR="0007226C">
        <w:rPr>
          <w:rFonts w:ascii="Tahoma" w:hAnsi="Tahoma" w:cs="Tahoma"/>
          <w:bCs/>
          <w:sz w:val="23"/>
          <w:szCs w:val="23"/>
          <w:lang w:val="es-ES_tradnl"/>
        </w:rPr>
        <w:t xml:space="preserve"> se</w:t>
      </w:r>
      <w:r w:rsidR="003621A9">
        <w:rPr>
          <w:rFonts w:ascii="Tahoma" w:hAnsi="Tahoma" w:cs="Tahoma"/>
          <w:bCs/>
          <w:sz w:val="23"/>
          <w:szCs w:val="23"/>
          <w:lang w:val="es-ES_tradnl"/>
        </w:rPr>
        <w:t xml:space="preserve"> estableció lo siguiente: </w:t>
      </w:r>
    </w:p>
    <w:p w:rsidR="003621A9" w:rsidRDefault="003621A9" w:rsidP="003621A9">
      <w:pPr>
        <w:pStyle w:val="Prrafodelista"/>
        <w:rPr>
          <w:rFonts w:ascii="Tahoma" w:hAnsi="Tahoma" w:cs="Tahoma"/>
          <w:bCs/>
          <w:sz w:val="23"/>
          <w:szCs w:val="23"/>
        </w:rPr>
      </w:pPr>
    </w:p>
    <w:p w:rsidR="0007226C" w:rsidRPr="0007226C" w:rsidRDefault="001A02B3" w:rsidP="003621A9">
      <w:pPr>
        <w:pStyle w:val="Prrafodelista"/>
        <w:numPr>
          <w:ilvl w:val="0"/>
          <w:numId w:val="7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  <w:lang w:val="es-MX" w:eastAsia="en-US"/>
        </w:rPr>
      </w:pPr>
      <w:r>
        <w:rPr>
          <w:rFonts w:ascii="Tahoma" w:hAnsi="Tahoma" w:cs="Tahoma"/>
          <w:bCs/>
          <w:sz w:val="23"/>
          <w:szCs w:val="23"/>
        </w:rPr>
        <w:t>Se considera</w:t>
      </w:r>
      <w:r w:rsidR="003A3B70">
        <w:rPr>
          <w:rFonts w:ascii="Tahoma" w:hAnsi="Tahoma" w:cs="Tahoma"/>
          <w:bCs/>
          <w:sz w:val="23"/>
          <w:szCs w:val="23"/>
        </w:rPr>
        <w:t xml:space="preserve"> falta temporal cuando</w:t>
      </w:r>
      <w:r w:rsidR="0007226C">
        <w:rPr>
          <w:rFonts w:ascii="Tahoma" w:hAnsi="Tahoma" w:cs="Tahoma"/>
          <w:bCs/>
          <w:sz w:val="23"/>
          <w:szCs w:val="23"/>
        </w:rPr>
        <w:t xml:space="preserve"> el Presidente Municipal solicite licencia hasta por 90 días.</w:t>
      </w:r>
    </w:p>
    <w:p w:rsidR="0007226C" w:rsidRPr="0007226C" w:rsidRDefault="0007226C" w:rsidP="0007226C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bCs/>
          <w:sz w:val="23"/>
          <w:szCs w:val="23"/>
          <w:lang w:val="es-MX" w:eastAsia="en-US"/>
        </w:rPr>
      </w:pPr>
    </w:p>
    <w:p w:rsidR="0007226C" w:rsidRPr="0007226C" w:rsidRDefault="00661C88" w:rsidP="003621A9">
      <w:pPr>
        <w:pStyle w:val="Prrafodelista"/>
        <w:numPr>
          <w:ilvl w:val="0"/>
          <w:numId w:val="7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  <w:lang w:val="es-MX" w:eastAsia="en-US"/>
        </w:rPr>
      </w:pPr>
      <w:r>
        <w:rPr>
          <w:rFonts w:ascii="Tahoma" w:hAnsi="Tahoma" w:cs="Tahoma"/>
          <w:bCs/>
          <w:sz w:val="23"/>
          <w:szCs w:val="23"/>
          <w:lang w:val="es-MX"/>
        </w:rPr>
        <w:t xml:space="preserve">La </w:t>
      </w:r>
      <w:r w:rsidR="0007226C">
        <w:rPr>
          <w:rFonts w:ascii="Tahoma" w:hAnsi="Tahoma" w:cs="Tahoma"/>
          <w:bCs/>
          <w:sz w:val="23"/>
          <w:szCs w:val="23"/>
        </w:rPr>
        <w:t>falta temporal</w:t>
      </w:r>
      <w:r>
        <w:rPr>
          <w:rFonts w:ascii="Tahoma" w:hAnsi="Tahoma" w:cs="Tahoma"/>
          <w:bCs/>
          <w:sz w:val="23"/>
          <w:szCs w:val="23"/>
        </w:rPr>
        <w:t xml:space="preserve"> de 90 días del Presidente Municipal</w:t>
      </w:r>
      <w:r w:rsidR="0007226C">
        <w:rPr>
          <w:rFonts w:ascii="Tahoma" w:hAnsi="Tahoma" w:cs="Tahoma"/>
          <w:bCs/>
          <w:sz w:val="23"/>
          <w:szCs w:val="23"/>
        </w:rPr>
        <w:t xml:space="preserve"> ser</w:t>
      </w:r>
      <w:r>
        <w:rPr>
          <w:rFonts w:ascii="Tahoma" w:hAnsi="Tahoma" w:cs="Tahoma"/>
          <w:bCs/>
          <w:sz w:val="23"/>
          <w:szCs w:val="23"/>
        </w:rPr>
        <w:t>á suplida</w:t>
      </w:r>
      <w:r w:rsidR="0007226C">
        <w:rPr>
          <w:rFonts w:ascii="Tahoma" w:hAnsi="Tahoma" w:cs="Tahoma"/>
          <w:bCs/>
          <w:sz w:val="23"/>
          <w:szCs w:val="23"/>
        </w:rPr>
        <w:t xml:space="preserve"> po</w:t>
      </w:r>
      <w:r>
        <w:rPr>
          <w:rFonts w:ascii="Tahoma" w:hAnsi="Tahoma" w:cs="Tahoma"/>
          <w:bCs/>
          <w:sz w:val="23"/>
          <w:szCs w:val="23"/>
        </w:rPr>
        <w:t>r el</w:t>
      </w:r>
      <w:r w:rsidR="009E4FAE">
        <w:rPr>
          <w:rFonts w:ascii="Tahoma" w:hAnsi="Tahoma" w:cs="Tahoma"/>
          <w:bCs/>
          <w:sz w:val="23"/>
          <w:szCs w:val="23"/>
        </w:rPr>
        <w:t xml:space="preserve"> suplente y a falta del s</w:t>
      </w:r>
      <w:r w:rsidR="0007226C">
        <w:rPr>
          <w:rFonts w:ascii="Tahoma" w:hAnsi="Tahoma" w:cs="Tahoma"/>
          <w:bCs/>
          <w:sz w:val="23"/>
          <w:szCs w:val="23"/>
        </w:rPr>
        <w:t xml:space="preserve">uplente el Congreso del Estado designará a quien lo sustituya.  </w:t>
      </w:r>
    </w:p>
    <w:p w:rsidR="0007226C" w:rsidRPr="0007226C" w:rsidRDefault="0007226C" w:rsidP="0007226C">
      <w:pPr>
        <w:pStyle w:val="Prrafodelista"/>
        <w:rPr>
          <w:rFonts w:ascii="Tahoma" w:hAnsi="Tahoma" w:cs="Tahoma"/>
          <w:bCs/>
          <w:sz w:val="23"/>
          <w:szCs w:val="23"/>
        </w:rPr>
      </w:pPr>
    </w:p>
    <w:p w:rsidR="00B81A78" w:rsidRPr="00661C88" w:rsidRDefault="00661C88" w:rsidP="003621A9">
      <w:pPr>
        <w:pStyle w:val="Prrafodelista"/>
        <w:numPr>
          <w:ilvl w:val="0"/>
          <w:numId w:val="7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  <w:lang w:val="es-MX" w:eastAsia="en-US"/>
        </w:rPr>
      </w:pPr>
      <w:r>
        <w:rPr>
          <w:rFonts w:ascii="Tahoma" w:hAnsi="Tahoma" w:cs="Tahoma"/>
          <w:bCs/>
          <w:sz w:val="23"/>
          <w:szCs w:val="23"/>
        </w:rPr>
        <w:t>La falta absoluta del Presidente Municipal será cubierta por su suplente con el carácter de Presidente Municipal Sustituto. El Presidente Municipal podrá manifestar que su ausencia es una falta absoluta.</w:t>
      </w:r>
    </w:p>
    <w:p w:rsidR="00661C88" w:rsidRPr="00661C88" w:rsidRDefault="00661C88" w:rsidP="00661C88">
      <w:pPr>
        <w:pStyle w:val="Prrafodelista"/>
        <w:rPr>
          <w:rFonts w:ascii="Tahoma" w:hAnsi="Tahoma" w:cs="Tahoma"/>
          <w:bCs/>
          <w:sz w:val="23"/>
          <w:szCs w:val="23"/>
          <w:lang w:val="es-MX" w:eastAsia="en-US"/>
        </w:rPr>
      </w:pPr>
    </w:p>
    <w:p w:rsidR="00661C88" w:rsidRPr="00490F2B" w:rsidRDefault="00490F2B" w:rsidP="00661C88">
      <w:pPr>
        <w:pStyle w:val="Prrafodelista"/>
        <w:numPr>
          <w:ilvl w:val="0"/>
          <w:numId w:val="7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  <w:lang w:val="es-MX" w:eastAsia="en-US"/>
        </w:rPr>
      </w:pPr>
      <w:r>
        <w:rPr>
          <w:rFonts w:ascii="Tahoma" w:hAnsi="Tahoma" w:cs="Tahoma"/>
          <w:sz w:val="23"/>
          <w:szCs w:val="23"/>
          <w:lang w:eastAsia="es-MX"/>
        </w:rPr>
        <w:lastRenderedPageBreak/>
        <w:t xml:space="preserve">En caso de </w:t>
      </w:r>
      <w:r w:rsidR="00661C88" w:rsidRPr="00661C88">
        <w:rPr>
          <w:rFonts w:ascii="Tahoma" w:hAnsi="Tahoma" w:cs="Tahoma"/>
          <w:sz w:val="23"/>
          <w:szCs w:val="23"/>
          <w:lang w:eastAsia="es-MX"/>
        </w:rPr>
        <w:t>falta absoluta del Presidente Municipal y de su suplente, el Congreso del Estado designará</w:t>
      </w:r>
      <w:r>
        <w:rPr>
          <w:rFonts w:ascii="Tahoma" w:hAnsi="Tahoma" w:cs="Tahoma"/>
          <w:sz w:val="23"/>
          <w:szCs w:val="23"/>
          <w:lang w:eastAsia="es-MX"/>
        </w:rPr>
        <w:t xml:space="preserve"> a</w:t>
      </w:r>
      <w:r w:rsidR="00661C88" w:rsidRPr="00661C88">
        <w:rPr>
          <w:rFonts w:ascii="Tahoma" w:hAnsi="Tahoma" w:cs="Tahoma"/>
          <w:sz w:val="23"/>
          <w:szCs w:val="23"/>
          <w:lang w:eastAsia="es-MX"/>
        </w:rPr>
        <w:t xml:space="preserve"> quienes los sustituyan</w:t>
      </w:r>
      <w:r>
        <w:rPr>
          <w:rFonts w:ascii="Tahoma" w:hAnsi="Tahoma" w:cs="Tahoma"/>
          <w:sz w:val="23"/>
          <w:szCs w:val="23"/>
          <w:lang w:eastAsia="es-MX"/>
        </w:rPr>
        <w:t xml:space="preserve">. </w:t>
      </w:r>
    </w:p>
    <w:p w:rsidR="00490F2B" w:rsidRPr="00490F2B" w:rsidRDefault="00490F2B" w:rsidP="00490F2B">
      <w:pPr>
        <w:pStyle w:val="Prrafodelista"/>
        <w:rPr>
          <w:rFonts w:ascii="Tahoma" w:hAnsi="Tahoma" w:cs="Tahoma"/>
          <w:bCs/>
          <w:sz w:val="23"/>
          <w:szCs w:val="23"/>
          <w:lang w:val="es-MX" w:eastAsia="en-US"/>
        </w:rPr>
      </w:pPr>
    </w:p>
    <w:p w:rsidR="00490F2B" w:rsidRDefault="00490F2B" w:rsidP="00661C88">
      <w:pPr>
        <w:pStyle w:val="Prrafodelista"/>
        <w:numPr>
          <w:ilvl w:val="0"/>
          <w:numId w:val="7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  <w:lang w:val="es-MX" w:eastAsia="en-US"/>
        </w:rPr>
      </w:pPr>
      <w:r>
        <w:rPr>
          <w:rFonts w:ascii="Tahoma" w:hAnsi="Tahoma" w:cs="Tahoma"/>
          <w:bCs/>
          <w:sz w:val="23"/>
          <w:szCs w:val="23"/>
          <w:lang w:val="es-MX" w:eastAsia="en-US"/>
        </w:rPr>
        <w:t xml:space="preserve">Si el suplente por cualquier motivo no se presenta el Congreso del Estado designara al Presidente Municipal Sustituto. </w:t>
      </w:r>
    </w:p>
    <w:p w:rsidR="00E87FA5" w:rsidRPr="00E87FA5" w:rsidRDefault="00E87FA5" w:rsidP="00E87FA5">
      <w:pPr>
        <w:pStyle w:val="Prrafodelista"/>
        <w:rPr>
          <w:rFonts w:ascii="Tahoma" w:hAnsi="Tahoma" w:cs="Tahoma"/>
          <w:bCs/>
          <w:sz w:val="23"/>
          <w:szCs w:val="23"/>
          <w:lang w:val="es-MX" w:eastAsia="en-US"/>
        </w:rPr>
      </w:pPr>
    </w:p>
    <w:p w:rsidR="00790C1C" w:rsidRPr="00A868BC" w:rsidRDefault="00E87FA5" w:rsidP="00A868BC">
      <w:pPr>
        <w:pStyle w:val="Prrafodelista"/>
        <w:numPr>
          <w:ilvl w:val="0"/>
          <w:numId w:val="1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 xml:space="preserve">El decreto de reformas y derogaciones del artículo 52 de la Ley Orgánica Municipal fue </w:t>
      </w:r>
      <w:r w:rsidR="00B17622">
        <w:rPr>
          <w:rFonts w:ascii="Tahoma" w:hAnsi="Tahoma" w:cs="Tahoma"/>
          <w:bCs/>
          <w:sz w:val="23"/>
          <w:szCs w:val="23"/>
        </w:rPr>
        <w:t xml:space="preserve">omiso en observar el avance </w:t>
      </w:r>
      <w:r>
        <w:rPr>
          <w:rFonts w:ascii="Tahoma" w:hAnsi="Tahoma" w:cs="Tahoma"/>
          <w:bCs/>
          <w:sz w:val="23"/>
          <w:szCs w:val="23"/>
        </w:rPr>
        <w:t xml:space="preserve">legislativo que </w:t>
      </w:r>
      <w:r w:rsidR="003B5062">
        <w:rPr>
          <w:rFonts w:ascii="Tahoma" w:hAnsi="Tahoma" w:cs="Tahoma"/>
          <w:bCs/>
          <w:sz w:val="23"/>
          <w:szCs w:val="23"/>
        </w:rPr>
        <w:t>el m</w:t>
      </w:r>
      <w:r>
        <w:rPr>
          <w:rFonts w:ascii="Tahoma" w:hAnsi="Tahoma" w:cs="Tahoma"/>
          <w:bCs/>
          <w:sz w:val="23"/>
          <w:szCs w:val="23"/>
        </w:rPr>
        <w:t>unicipio a nivel Constitucional</w:t>
      </w:r>
      <w:r w:rsidR="00790C1C">
        <w:rPr>
          <w:rFonts w:ascii="Tahoma" w:hAnsi="Tahoma" w:cs="Tahoma"/>
          <w:bCs/>
          <w:sz w:val="23"/>
          <w:szCs w:val="23"/>
        </w:rPr>
        <w:t xml:space="preserve"> y</w:t>
      </w:r>
      <w:r>
        <w:rPr>
          <w:rFonts w:ascii="Tahoma" w:hAnsi="Tahoma" w:cs="Tahoma"/>
          <w:bCs/>
          <w:sz w:val="23"/>
          <w:szCs w:val="23"/>
        </w:rPr>
        <w:t xml:space="preserve"> </w:t>
      </w:r>
      <w:r w:rsidR="00790C1C">
        <w:rPr>
          <w:rFonts w:ascii="Tahoma" w:hAnsi="Tahoma" w:cs="Tahoma"/>
          <w:bCs/>
          <w:sz w:val="23"/>
          <w:szCs w:val="23"/>
        </w:rPr>
        <w:t xml:space="preserve">a </w:t>
      </w:r>
      <w:r>
        <w:rPr>
          <w:rFonts w:ascii="Tahoma" w:hAnsi="Tahoma" w:cs="Tahoma"/>
          <w:bCs/>
          <w:sz w:val="23"/>
          <w:szCs w:val="23"/>
        </w:rPr>
        <w:t xml:space="preserve">través de diversas reformas </w:t>
      </w:r>
      <w:r w:rsidR="00593E49">
        <w:rPr>
          <w:rFonts w:ascii="Tahoma" w:hAnsi="Tahoma" w:cs="Tahoma"/>
          <w:bCs/>
          <w:sz w:val="23"/>
          <w:szCs w:val="23"/>
        </w:rPr>
        <w:t>h</w:t>
      </w:r>
      <w:r>
        <w:rPr>
          <w:rFonts w:ascii="Tahoma" w:hAnsi="Tahoma" w:cs="Tahoma"/>
          <w:bCs/>
          <w:sz w:val="23"/>
          <w:szCs w:val="23"/>
        </w:rPr>
        <w:t xml:space="preserve">a </w:t>
      </w:r>
      <w:r w:rsidR="00790C1C">
        <w:rPr>
          <w:rFonts w:ascii="Tahoma" w:hAnsi="Tahoma" w:cs="Tahoma"/>
          <w:bCs/>
          <w:sz w:val="23"/>
          <w:szCs w:val="23"/>
        </w:rPr>
        <w:t>logrado, consolidándose así como un nivel de gobierno autónomo y auto organizado. Respecto a las ref</w:t>
      </w:r>
      <w:r w:rsidR="005F4A2E">
        <w:rPr>
          <w:rFonts w:ascii="Tahoma" w:hAnsi="Tahoma" w:cs="Tahoma"/>
          <w:bCs/>
          <w:sz w:val="23"/>
          <w:szCs w:val="23"/>
        </w:rPr>
        <w:t>ormas mencionada</w:t>
      </w:r>
      <w:r w:rsidR="00A868BC">
        <w:rPr>
          <w:rFonts w:ascii="Tahoma" w:hAnsi="Tahoma" w:cs="Tahoma"/>
          <w:bCs/>
          <w:sz w:val="23"/>
          <w:szCs w:val="23"/>
        </w:rPr>
        <w:t>s podemos destacar</w:t>
      </w:r>
      <w:r w:rsidR="00790C1C" w:rsidRPr="00A868BC">
        <w:rPr>
          <w:rFonts w:ascii="Tahoma" w:hAnsi="Tahoma" w:cs="Tahoma"/>
          <w:bCs/>
          <w:sz w:val="23"/>
          <w:szCs w:val="23"/>
        </w:rPr>
        <w:t xml:space="preserve"> lo siguiente: </w:t>
      </w:r>
    </w:p>
    <w:p w:rsidR="00790C1C" w:rsidRDefault="00790C1C" w:rsidP="00790C1C">
      <w:pPr>
        <w:pStyle w:val="Prrafodelista"/>
        <w:tabs>
          <w:tab w:val="left" w:pos="709"/>
        </w:tabs>
        <w:ind w:left="644"/>
        <w:jc w:val="both"/>
        <w:rPr>
          <w:rFonts w:ascii="Tahoma" w:hAnsi="Tahoma" w:cs="Tahoma"/>
          <w:bCs/>
          <w:sz w:val="23"/>
          <w:szCs w:val="23"/>
        </w:rPr>
      </w:pPr>
    </w:p>
    <w:p w:rsidR="00E87FA5" w:rsidRDefault="00A868BC" w:rsidP="00790C1C">
      <w:pPr>
        <w:pStyle w:val="Prrafodelista"/>
        <w:numPr>
          <w:ilvl w:val="0"/>
          <w:numId w:val="9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>La reforma municipal de 1983 y 1994 permitió considerar que el Municipio tenía legitimación activa para acudir a presentar Controversias Constitucionales.</w:t>
      </w:r>
    </w:p>
    <w:p w:rsidR="00A868BC" w:rsidRDefault="00A868BC" w:rsidP="00A868BC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bCs/>
          <w:sz w:val="23"/>
          <w:szCs w:val="23"/>
        </w:rPr>
      </w:pPr>
    </w:p>
    <w:p w:rsidR="00A868BC" w:rsidRDefault="003B5062" w:rsidP="00790C1C">
      <w:pPr>
        <w:pStyle w:val="Prrafodelista"/>
        <w:numPr>
          <w:ilvl w:val="0"/>
          <w:numId w:val="9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 xml:space="preserve">La reforma de 1999 </w:t>
      </w:r>
      <w:r w:rsidR="00A868BC">
        <w:rPr>
          <w:rFonts w:ascii="Tahoma" w:hAnsi="Tahoma" w:cs="Tahoma"/>
          <w:bCs/>
          <w:sz w:val="23"/>
          <w:szCs w:val="23"/>
        </w:rPr>
        <w:t>avanzó en aras de la autonomía municipal y de su fortalecimiento, particularmente frente a las injerencias de los gobiernos estatales, resaltando los siguientes puntos:</w:t>
      </w:r>
    </w:p>
    <w:p w:rsidR="00A868BC" w:rsidRPr="00A868BC" w:rsidRDefault="00A868BC" w:rsidP="0011231F">
      <w:pPr>
        <w:pStyle w:val="Prrafodelista"/>
        <w:rPr>
          <w:rFonts w:ascii="Tahoma" w:hAnsi="Tahoma" w:cs="Tahoma"/>
          <w:bCs/>
          <w:sz w:val="23"/>
          <w:szCs w:val="23"/>
        </w:rPr>
      </w:pPr>
    </w:p>
    <w:p w:rsidR="00A868BC" w:rsidRDefault="00A868BC" w:rsidP="0011231F">
      <w:pPr>
        <w:pStyle w:val="Prrafodelista"/>
        <w:numPr>
          <w:ilvl w:val="0"/>
          <w:numId w:val="10"/>
        </w:numPr>
        <w:tabs>
          <w:tab w:val="left" w:pos="709"/>
        </w:tabs>
        <w:ind w:left="1366"/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>El reconocimiento expreso del municipio como ámbito de gobierno</w:t>
      </w:r>
      <w:r w:rsidR="0011231F">
        <w:rPr>
          <w:rFonts w:ascii="Tahoma" w:hAnsi="Tahoma" w:cs="Tahoma"/>
          <w:bCs/>
          <w:sz w:val="23"/>
          <w:szCs w:val="23"/>
        </w:rPr>
        <w:t>.</w:t>
      </w:r>
    </w:p>
    <w:p w:rsidR="0011231F" w:rsidRDefault="0011231F" w:rsidP="0011231F">
      <w:pPr>
        <w:pStyle w:val="Prrafodelista"/>
        <w:tabs>
          <w:tab w:val="left" w:pos="709"/>
        </w:tabs>
        <w:ind w:left="1366"/>
        <w:jc w:val="both"/>
        <w:rPr>
          <w:rFonts w:ascii="Tahoma" w:hAnsi="Tahoma" w:cs="Tahoma"/>
          <w:bCs/>
          <w:sz w:val="23"/>
          <w:szCs w:val="23"/>
        </w:rPr>
      </w:pPr>
    </w:p>
    <w:p w:rsidR="0011231F" w:rsidRDefault="00A868BC" w:rsidP="0011231F">
      <w:pPr>
        <w:pStyle w:val="Prrafodelista"/>
        <w:numPr>
          <w:ilvl w:val="0"/>
          <w:numId w:val="10"/>
        </w:numPr>
        <w:tabs>
          <w:tab w:val="left" w:pos="709"/>
        </w:tabs>
        <w:ind w:left="1366"/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>El fortalecimiento de su facultad reglamentaria</w:t>
      </w:r>
      <w:r w:rsidR="0011231F">
        <w:rPr>
          <w:rFonts w:ascii="Tahoma" w:hAnsi="Tahoma" w:cs="Tahoma"/>
          <w:bCs/>
          <w:sz w:val="23"/>
          <w:szCs w:val="23"/>
        </w:rPr>
        <w:t>.</w:t>
      </w:r>
    </w:p>
    <w:p w:rsidR="0011231F" w:rsidRPr="0011231F" w:rsidRDefault="0011231F" w:rsidP="0011231F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  <w:sz w:val="23"/>
          <w:szCs w:val="23"/>
        </w:rPr>
      </w:pPr>
    </w:p>
    <w:p w:rsidR="00A868BC" w:rsidRDefault="00A868BC" w:rsidP="0011231F">
      <w:pPr>
        <w:pStyle w:val="Prrafodelista"/>
        <w:numPr>
          <w:ilvl w:val="0"/>
          <w:numId w:val="10"/>
        </w:numPr>
        <w:tabs>
          <w:tab w:val="left" w:pos="709"/>
        </w:tabs>
        <w:ind w:left="1366"/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>El reconocimiento de competencias exclusivas en materia de servicios y funciones p</w:t>
      </w:r>
      <w:r w:rsidR="0011231F">
        <w:rPr>
          <w:rFonts w:ascii="Tahoma" w:hAnsi="Tahoma" w:cs="Tahoma"/>
          <w:bCs/>
          <w:sz w:val="23"/>
          <w:szCs w:val="23"/>
        </w:rPr>
        <w:t>úb</w:t>
      </w:r>
      <w:r>
        <w:rPr>
          <w:rFonts w:ascii="Tahoma" w:hAnsi="Tahoma" w:cs="Tahoma"/>
          <w:bCs/>
          <w:sz w:val="23"/>
          <w:szCs w:val="23"/>
        </w:rPr>
        <w:t>li</w:t>
      </w:r>
      <w:r w:rsidR="0011231F">
        <w:rPr>
          <w:rFonts w:ascii="Tahoma" w:hAnsi="Tahoma" w:cs="Tahoma"/>
          <w:bCs/>
          <w:sz w:val="23"/>
          <w:szCs w:val="23"/>
        </w:rPr>
        <w:t>c</w:t>
      </w:r>
      <w:r>
        <w:rPr>
          <w:rFonts w:ascii="Tahoma" w:hAnsi="Tahoma" w:cs="Tahoma"/>
          <w:bCs/>
          <w:sz w:val="23"/>
          <w:szCs w:val="23"/>
        </w:rPr>
        <w:t>as</w:t>
      </w:r>
      <w:r w:rsidR="0011231F">
        <w:rPr>
          <w:rFonts w:ascii="Tahoma" w:hAnsi="Tahoma" w:cs="Tahoma"/>
          <w:bCs/>
          <w:sz w:val="23"/>
          <w:szCs w:val="23"/>
        </w:rPr>
        <w:t>.</w:t>
      </w:r>
    </w:p>
    <w:p w:rsidR="0011231F" w:rsidRPr="0011231F" w:rsidRDefault="0011231F" w:rsidP="0011231F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  <w:sz w:val="23"/>
          <w:szCs w:val="23"/>
        </w:rPr>
      </w:pPr>
    </w:p>
    <w:p w:rsidR="0011231F" w:rsidRDefault="0011231F" w:rsidP="0011231F">
      <w:pPr>
        <w:pStyle w:val="Prrafodelista"/>
        <w:numPr>
          <w:ilvl w:val="0"/>
          <w:numId w:val="10"/>
        </w:numPr>
        <w:tabs>
          <w:tab w:val="left" w:pos="709"/>
        </w:tabs>
        <w:ind w:left="1366"/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>Facultad de iniciativa en lo referente a tributos relacionados con la propiedad inmobiliaria.</w:t>
      </w:r>
    </w:p>
    <w:p w:rsidR="0011231F" w:rsidRPr="0011231F" w:rsidRDefault="0011231F" w:rsidP="0011231F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  <w:sz w:val="23"/>
          <w:szCs w:val="23"/>
        </w:rPr>
      </w:pPr>
    </w:p>
    <w:p w:rsidR="0011231F" w:rsidRDefault="0011231F" w:rsidP="0011231F">
      <w:pPr>
        <w:pStyle w:val="Prrafodelista"/>
        <w:numPr>
          <w:ilvl w:val="0"/>
          <w:numId w:val="10"/>
        </w:numPr>
        <w:tabs>
          <w:tab w:val="left" w:pos="709"/>
        </w:tabs>
        <w:ind w:left="1366"/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>Adición de diversas atribuciones en el catálogo de sus facultades concurrentes.</w:t>
      </w:r>
    </w:p>
    <w:p w:rsidR="0011231F" w:rsidRPr="0011231F" w:rsidRDefault="0011231F" w:rsidP="0011231F">
      <w:pPr>
        <w:pStyle w:val="Prrafodelista"/>
        <w:rPr>
          <w:rFonts w:ascii="Tahoma" w:hAnsi="Tahoma" w:cs="Tahoma"/>
          <w:bCs/>
          <w:sz w:val="23"/>
          <w:szCs w:val="23"/>
        </w:rPr>
      </w:pPr>
    </w:p>
    <w:p w:rsidR="0011231F" w:rsidRDefault="0011231F" w:rsidP="0011231F">
      <w:pPr>
        <w:pStyle w:val="Prrafodelista"/>
        <w:numPr>
          <w:ilvl w:val="0"/>
          <w:numId w:val="10"/>
        </w:numPr>
        <w:tabs>
          <w:tab w:val="left" w:pos="709"/>
        </w:tabs>
        <w:ind w:left="1366"/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 xml:space="preserve">Transmisión del mando de la policía preventiva municipal del gobernador al Presidente Municipal. </w:t>
      </w:r>
    </w:p>
    <w:p w:rsidR="0011231F" w:rsidRPr="0011231F" w:rsidRDefault="0011231F" w:rsidP="0011231F">
      <w:pPr>
        <w:pStyle w:val="Prrafodelista"/>
        <w:rPr>
          <w:rFonts w:ascii="Tahoma" w:hAnsi="Tahoma" w:cs="Tahoma"/>
          <w:bCs/>
          <w:sz w:val="23"/>
          <w:szCs w:val="23"/>
        </w:rPr>
      </w:pPr>
    </w:p>
    <w:p w:rsidR="0011231F" w:rsidRPr="0011231F" w:rsidRDefault="0011231F" w:rsidP="0011231F">
      <w:pPr>
        <w:pStyle w:val="Prrafodelista"/>
        <w:numPr>
          <w:ilvl w:val="0"/>
          <w:numId w:val="10"/>
        </w:numPr>
        <w:tabs>
          <w:tab w:val="left" w:pos="709"/>
        </w:tabs>
        <w:ind w:left="1366"/>
        <w:jc w:val="both"/>
        <w:rPr>
          <w:rFonts w:ascii="Tahoma" w:hAnsi="Tahoma" w:cs="Tahoma"/>
          <w:bCs/>
          <w:sz w:val="18"/>
          <w:szCs w:val="23"/>
        </w:rPr>
      </w:pPr>
      <w:r w:rsidRPr="0011231F">
        <w:rPr>
          <w:rFonts w:ascii="Tahoma" w:hAnsi="Tahoma" w:cs="Tahoma"/>
          <w:szCs w:val="30"/>
        </w:rPr>
        <w:t>Conso</w:t>
      </w:r>
      <w:r w:rsidR="001A02B3">
        <w:rPr>
          <w:rFonts w:ascii="Tahoma" w:hAnsi="Tahoma" w:cs="Tahoma"/>
          <w:szCs w:val="30"/>
        </w:rPr>
        <w:t>lidación</w:t>
      </w:r>
      <w:r w:rsidR="003B5062">
        <w:rPr>
          <w:rFonts w:ascii="Tahoma" w:hAnsi="Tahoma" w:cs="Tahoma"/>
          <w:szCs w:val="30"/>
        </w:rPr>
        <w:t xml:space="preserve"> </w:t>
      </w:r>
      <w:r w:rsidR="001A02B3">
        <w:rPr>
          <w:rFonts w:ascii="Tahoma" w:hAnsi="Tahoma" w:cs="Tahoma"/>
          <w:szCs w:val="30"/>
        </w:rPr>
        <w:t>d</w:t>
      </w:r>
      <w:r w:rsidR="003B5062">
        <w:rPr>
          <w:rFonts w:ascii="Tahoma" w:hAnsi="Tahoma" w:cs="Tahoma"/>
          <w:szCs w:val="30"/>
        </w:rPr>
        <w:t>el ámbito de gobierno del m</w:t>
      </w:r>
      <w:r w:rsidRPr="0011231F">
        <w:rPr>
          <w:rFonts w:ascii="Tahoma" w:hAnsi="Tahoma" w:cs="Tahoma"/>
          <w:szCs w:val="30"/>
        </w:rPr>
        <w:t>unicipio al caracterizar</w:t>
      </w:r>
      <w:r w:rsidR="003B5062">
        <w:rPr>
          <w:rFonts w:ascii="Tahoma" w:hAnsi="Tahoma" w:cs="Tahoma"/>
          <w:szCs w:val="30"/>
        </w:rPr>
        <w:t>lo</w:t>
      </w:r>
      <w:r w:rsidRPr="0011231F">
        <w:rPr>
          <w:rFonts w:ascii="Tahoma" w:hAnsi="Tahoma" w:cs="Tahoma"/>
          <w:szCs w:val="30"/>
        </w:rPr>
        <w:t xml:space="preserve"> d</w:t>
      </w:r>
      <w:r w:rsidR="003B5062">
        <w:rPr>
          <w:rFonts w:ascii="Tahoma" w:hAnsi="Tahoma" w:cs="Tahoma"/>
          <w:szCs w:val="30"/>
        </w:rPr>
        <w:t xml:space="preserve">e manera explícita </w:t>
      </w:r>
      <w:r w:rsidRPr="0011231F">
        <w:rPr>
          <w:rFonts w:ascii="Tahoma" w:hAnsi="Tahoma" w:cs="Tahoma"/>
          <w:szCs w:val="30"/>
        </w:rPr>
        <w:t xml:space="preserve">como órgano de gobierno. </w:t>
      </w:r>
    </w:p>
    <w:p w:rsidR="0011231F" w:rsidRPr="0011231F" w:rsidRDefault="0011231F" w:rsidP="0011231F">
      <w:pPr>
        <w:pStyle w:val="Prrafodelista"/>
        <w:rPr>
          <w:rFonts w:ascii="Tahoma" w:hAnsi="Tahoma" w:cs="Tahoma"/>
          <w:bCs/>
          <w:sz w:val="18"/>
          <w:szCs w:val="23"/>
        </w:rPr>
      </w:pPr>
    </w:p>
    <w:p w:rsidR="0011231F" w:rsidRPr="0011231F" w:rsidRDefault="0011231F" w:rsidP="0011231F">
      <w:pPr>
        <w:pStyle w:val="Prrafodelista"/>
        <w:numPr>
          <w:ilvl w:val="0"/>
          <w:numId w:val="10"/>
        </w:numPr>
        <w:tabs>
          <w:tab w:val="left" w:pos="709"/>
        </w:tabs>
        <w:ind w:left="1366"/>
        <w:jc w:val="both"/>
        <w:rPr>
          <w:rFonts w:ascii="Tahoma" w:hAnsi="Tahoma" w:cs="Tahoma"/>
          <w:bCs/>
          <w:szCs w:val="23"/>
        </w:rPr>
      </w:pPr>
      <w:r w:rsidRPr="0011231F">
        <w:rPr>
          <w:rFonts w:ascii="Tahoma" w:hAnsi="Tahoma" w:cs="Tahoma"/>
          <w:bCs/>
          <w:szCs w:val="23"/>
        </w:rPr>
        <w:t xml:space="preserve">Reconocimiento del carácter de órgano de gobierno del Ayuntamiento y de un orden jurídico propio.  </w:t>
      </w:r>
    </w:p>
    <w:p w:rsidR="00490F2B" w:rsidRPr="00490F2B" w:rsidRDefault="00490F2B" w:rsidP="00490F2B">
      <w:pPr>
        <w:pStyle w:val="Prrafodelista"/>
        <w:rPr>
          <w:rFonts w:ascii="Tahoma" w:hAnsi="Tahoma" w:cs="Tahoma"/>
          <w:bCs/>
          <w:sz w:val="23"/>
          <w:szCs w:val="23"/>
          <w:lang w:val="es-MX" w:eastAsia="en-US"/>
        </w:rPr>
      </w:pPr>
    </w:p>
    <w:p w:rsidR="00FC7BDA" w:rsidRDefault="00490F2B" w:rsidP="00490F2B">
      <w:pPr>
        <w:pStyle w:val="Prrafodelista"/>
        <w:numPr>
          <w:ilvl w:val="0"/>
          <w:numId w:val="1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>Con base en lo anterior, es clara la invasión de esferas de competencia que ha realizado el H. Congreso del Estado al aprobar</w:t>
      </w:r>
      <w:r w:rsidR="00FC7BDA">
        <w:rPr>
          <w:rFonts w:ascii="Tahoma" w:hAnsi="Tahoma" w:cs="Tahoma"/>
          <w:bCs/>
          <w:sz w:val="23"/>
          <w:szCs w:val="23"/>
        </w:rPr>
        <w:t xml:space="preserve"> las reformas y derogaciones al </w:t>
      </w:r>
      <w:r w:rsidR="00FC7BDA">
        <w:rPr>
          <w:rFonts w:ascii="Tahoma" w:hAnsi="Tahoma" w:cs="Tahoma"/>
          <w:bCs/>
          <w:sz w:val="23"/>
          <w:szCs w:val="23"/>
        </w:rPr>
        <w:lastRenderedPageBreak/>
        <w:t>artículo 52 de la Ley Orgánica Municipal olvidando la autonomía que la Constitución Política de los Estados Unidos Mexicanos y la Constitución Política del Estado Libre y Soberano de Puebla otorgan al Municipio como forma de gobierno.</w:t>
      </w:r>
    </w:p>
    <w:p w:rsidR="00FC7BDA" w:rsidRDefault="00FC7BDA" w:rsidP="00FC7BDA">
      <w:pPr>
        <w:pStyle w:val="Prrafodelista"/>
        <w:tabs>
          <w:tab w:val="left" w:pos="709"/>
        </w:tabs>
        <w:ind w:left="644"/>
        <w:jc w:val="both"/>
        <w:rPr>
          <w:rFonts w:ascii="Tahoma" w:hAnsi="Tahoma" w:cs="Tahoma"/>
          <w:bCs/>
          <w:sz w:val="23"/>
          <w:szCs w:val="23"/>
        </w:rPr>
      </w:pPr>
    </w:p>
    <w:p w:rsidR="00FC7BDA" w:rsidRDefault="00FC7BDA" w:rsidP="00490F2B">
      <w:pPr>
        <w:pStyle w:val="Prrafodelista"/>
        <w:numPr>
          <w:ilvl w:val="0"/>
          <w:numId w:val="1"/>
        </w:numPr>
        <w:tabs>
          <w:tab w:val="left" w:pos="709"/>
        </w:tabs>
        <w:jc w:val="both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Cs/>
          <w:sz w:val="23"/>
          <w:szCs w:val="23"/>
        </w:rPr>
        <w:t xml:space="preserve">Las invasiones de esferas de competencia que resultan evidentes son las siguientes: </w:t>
      </w:r>
    </w:p>
    <w:p w:rsidR="00FC7BDA" w:rsidRPr="00FC7BDA" w:rsidRDefault="00FC7BDA" w:rsidP="00FC7BDA">
      <w:pPr>
        <w:pStyle w:val="Prrafodelista"/>
        <w:rPr>
          <w:rFonts w:ascii="Tahoma" w:hAnsi="Tahoma" w:cs="Tahoma"/>
          <w:bCs/>
          <w:sz w:val="23"/>
          <w:szCs w:val="23"/>
        </w:rPr>
      </w:pPr>
    </w:p>
    <w:p w:rsidR="00490F2B" w:rsidRPr="00884DE7" w:rsidRDefault="00FC7BDA" w:rsidP="004D766C">
      <w:pPr>
        <w:pStyle w:val="Prrafodelista"/>
        <w:numPr>
          <w:ilvl w:val="0"/>
          <w:numId w:val="8"/>
        </w:numPr>
        <w:tabs>
          <w:tab w:val="left" w:pos="709"/>
        </w:tabs>
        <w:jc w:val="both"/>
        <w:rPr>
          <w:rFonts w:ascii="Tahoma" w:hAnsi="Tahoma" w:cs="Tahoma"/>
          <w:bCs/>
          <w:szCs w:val="22"/>
        </w:rPr>
      </w:pPr>
      <w:r w:rsidRPr="00884DE7">
        <w:rPr>
          <w:rFonts w:ascii="Tahoma" w:hAnsi="Tahoma" w:cs="Tahoma"/>
          <w:bCs/>
          <w:szCs w:val="22"/>
        </w:rPr>
        <w:t>La reforma a la ley Orgánica Municipal se extralimita violando con ello</w:t>
      </w:r>
      <w:r w:rsidR="006A7738" w:rsidRPr="00884DE7">
        <w:rPr>
          <w:rFonts w:ascii="Tahoma" w:hAnsi="Tahoma" w:cs="Tahoma"/>
          <w:bCs/>
          <w:szCs w:val="22"/>
        </w:rPr>
        <w:t xml:space="preserve"> la autonomía municipal,</w:t>
      </w:r>
      <w:r w:rsidRPr="00884DE7">
        <w:rPr>
          <w:rFonts w:ascii="Tahoma" w:hAnsi="Tahoma" w:cs="Tahoma"/>
          <w:bCs/>
          <w:szCs w:val="22"/>
        </w:rPr>
        <w:t xml:space="preserve"> el principio de reserva de ley y la competencia que el Congreso del Estado tiene constitucionalmente conferida</w:t>
      </w:r>
      <w:r w:rsidR="003A3B70" w:rsidRPr="00884DE7">
        <w:rPr>
          <w:rFonts w:ascii="Tahoma" w:hAnsi="Tahoma" w:cs="Tahoma"/>
          <w:bCs/>
          <w:szCs w:val="22"/>
        </w:rPr>
        <w:t xml:space="preserve">, </w:t>
      </w:r>
      <w:r w:rsidRPr="00884DE7">
        <w:rPr>
          <w:rFonts w:ascii="Tahoma" w:hAnsi="Tahoma" w:cs="Tahoma"/>
          <w:bCs/>
          <w:szCs w:val="22"/>
        </w:rPr>
        <w:t xml:space="preserve">puesto que el artículo </w:t>
      </w:r>
      <w:r w:rsidR="003A3B70" w:rsidRPr="00884DE7">
        <w:rPr>
          <w:rFonts w:ascii="Tahoma" w:hAnsi="Tahoma" w:cs="Tahoma"/>
          <w:bCs/>
          <w:szCs w:val="22"/>
        </w:rPr>
        <w:t>115, fracción II de la Constitución Política de los Estados Unidos Mexicanos señalan el objeto de las leyes orgánicas municipales</w:t>
      </w:r>
      <w:r w:rsidR="00DB56C7" w:rsidRPr="00884DE7">
        <w:rPr>
          <w:rFonts w:ascii="Tahoma" w:hAnsi="Tahoma" w:cs="Tahoma"/>
          <w:bCs/>
          <w:szCs w:val="22"/>
        </w:rPr>
        <w:t>,</w:t>
      </w:r>
      <w:r w:rsidR="003A3B70" w:rsidRPr="00884DE7">
        <w:rPr>
          <w:rFonts w:ascii="Tahoma" w:hAnsi="Tahoma" w:cs="Tahoma"/>
          <w:bCs/>
          <w:szCs w:val="22"/>
        </w:rPr>
        <w:t xml:space="preserve"> las cuale</w:t>
      </w:r>
      <w:r w:rsidR="006A7738" w:rsidRPr="00884DE7">
        <w:rPr>
          <w:rFonts w:ascii="Tahoma" w:hAnsi="Tahoma" w:cs="Tahoma"/>
          <w:bCs/>
          <w:szCs w:val="22"/>
        </w:rPr>
        <w:t xml:space="preserve">s deben versar </w:t>
      </w:r>
      <w:r w:rsidR="003A3B70" w:rsidRPr="00884DE7">
        <w:rPr>
          <w:rFonts w:ascii="Tahoma" w:hAnsi="Tahoma" w:cs="Tahoma"/>
          <w:bCs/>
          <w:szCs w:val="22"/>
        </w:rPr>
        <w:t>únicamente sobre: a) las bases generales de la administración pública municipal y del procedimiento administrativo; b) los casos en que se requiera el acuerdo de las dos terceras partes de los miembros de los ayuntamientos para dictar resoluciones</w:t>
      </w:r>
      <w:r w:rsidR="00DB56C7" w:rsidRPr="00884DE7">
        <w:rPr>
          <w:rFonts w:ascii="Tahoma" w:hAnsi="Tahoma" w:cs="Tahoma"/>
          <w:bCs/>
          <w:szCs w:val="22"/>
        </w:rPr>
        <w:t xml:space="preserve">; c) las normas para celebrar convenios respecto de servicios públicos y la hacienda pública; d) el procedimiento para que el gobierno estatal asuma una función o servicio público municipal; e) las disposiciones aplicables en aquellos municipios que no cuenten </w:t>
      </w:r>
      <w:r w:rsidR="006D582D" w:rsidRPr="00884DE7">
        <w:rPr>
          <w:rFonts w:ascii="Tahoma" w:hAnsi="Tahoma" w:cs="Tahoma"/>
          <w:bCs/>
          <w:szCs w:val="22"/>
        </w:rPr>
        <w:t>con</w:t>
      </w:r>
      <w:r w:rsidR="009B2ABE" w:rsidRPr="00884DE7">
        <w:rPr>
          <w:rFonts w:ascii="Tahoma" w:hAnsi="Tahoma" w:cs="Tahoma"/>
          <w:bCs/>
          <w:szCs w:val="22"/>
        </w:rPr>
        <w:t xml:space="preserve"> los bandos o reglamentos co</w:t>
      </w:r>
      <w:r w:rsidR="006D582D" w:rsidRPr="00884DE7">
        <w:rPr>
          <w:rFonts w:ascii="Tahoma" w:hAnsi="Tahoma" w:cs="Tahoma"/>
          <w:bCs/>
          <w:szCs w:val="22"/>
        </w:rPr>
        <w:t>rrespondientes</w:t>
      </w:r>
      <w:r w:rsidR="009B2ABE" w:rsidRPr="00884DE7">
        <w:rPr>
          <w:rFonts w:ascii="Tahoma" w:hAnsi="Tahoma" w:cs="Tahoma"/>
          <w:bCs/>
          <w:szCs w:val="22"/>
        </w:rPr>
        <w:t xml:space="preserve">. </w:t>
      </w:r>
    </w:p>
    <w:p w:rsidR="009B2ABE" w:rsidRPr="00884DE7" w:rsidRDefault="009B2ABE" w:rsidP="004D766C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bCs/>
          <w:szCs w:val="22"/>
        </w:rPr>
      </w:pPr>
    </w:p>
    <w:p w:rsidR="009B2ABE" w:rsidRPr="00884DE7" w:rsidRDefault="009B2ABE" w:rsidP="004D766C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color w:val="000000"/>
          <w:szCs w:val="22"/>
        </w:rPr>
      </w:pPr>
      <w:r w:rsidRPr="00884DE7">
        <w:rPr>
          <w:rFonts w:ascii="Tahoma" w:hAnsi="Tahoma" w:cs="Tahoma"/>
          <w:bCs/>
          <w:szCs w:val="22"/>
        </w:rPr>
        <w:t xml:space="preserve">Por tanto, </w:t>
      </w:r>
      <w:r w:rsidRPr="00884DE7">
        <w:rPr>
          <w:rFonts w:ascii="Tahoma" w:hAnsi="Tahoma" w:cs="Tahoma"/>
          <w:bCs/>
          <w:szCs w:val="22"/>
          <w:lang w:val="es-MX"/>
        </w:rPr>
        <w:t>La regulación de aspectos generales en las leyes estatales en materia municipal debe tener por objeto únicamente establecer un marco normativo homogéneo -adjetivo y sustantivo- para los Municipios de un Estado.</w:t>
      </w:r>
      <w:r w:rsidR="003936FA">
        <w:rPr>
          <w:rFonts w:ascii="Tahoma" w:hAnsi="Tahoma" w:cs="Tahoma"/>
          <w:color w:val="000000"/>
          <w:szCs w:val="22"/>
        </w:rPr>
        <w:t xml:space="preserve"> En consecuencia, debe quedar</w:t>
      </w:r>
      <w:r w:rsidRPr="00884DE7">
        <w:rPr>
          <w:rFonts w:ascii="Tahoma" w:hAnsi="Tahoma" w:cs="Tahoma"/>
          <w:color w:val="000000"/>
          <w:szCs w:val="22"/>
        </w:rPr>
        <w:t xml:space="preserve"> para el ámbito reglamentario, como facultad exclusiva de los Ayuntamientos, lo relativo a policía y </w:t>
      </w:r>
      <w:r w:rsidR="005F4A2E">
        <w:rPr>
          <w:rFonts w:ascii="Tahoma" w:hAnsi="Tahoma" w:cs="Tahoma"/>
          <w:color w:val="000000"/>
          <w:szCs w:val="22"/>
          <w:u w:val="single"/>
        </w:rPr>
        <w:t>gobierno;</w:t>
      </w:r>
      <w:r w:rsidRPr="00884DE7">
        <w:rPr>
          <w:rFonts w:ascii="Tahoma" w:hAnsi="Tahoma" w:cs="Tahoma"/>
          <w:color w:val="000000"/>
          <w:szCs w:val="22"/>
          <w:u w:val="single"/>
        </w:rPr>
        <w:t xml:space="preserve"> organización y funcionamiento</w:t>
      </w:r>
      <w:r w:rsidRPr="00884DE7">
        <w:rPr>
          <w:rFonts w:ascii="Tahoma" w:hAnsi="Tahoma" w:cs="Tahoma"/>
          <w:color w:val="000000"/>
          <w:szCs w:val="22"/>
        </w:rPr>
        <w:t xml:space="preserve"> </w:t>
      </w:r>
      <w:r w:rsidRPr="00884DE7">
        <w:rPr>
          <w:rFonts w:ascii="Tahoma" w:hAnsi="Tahoma" w:cs="Tahoma"/>
          <w:color w:val="000000"/>
          <w:szCs w:val="22"/>
          <w:u w:val="single"/>
        </w:rPr>
        <w:t>interno</w:t>
      </w:r>
      <w:r w:rsidR="005F4A2E">
        <w:rPr>
          <w:rFonts w:ascii="Tahoma" w:hAnsi="Tahoma" w:cs="Tahoma"/>
          <w:color w:val="000000"/>
          <w:szCs w:val="22"/>
        </w:rPr>
        <w:t>;</w:t>
      </w:r>
      <w:r w:rsidRPr="00884DE7">
        <w:rPr>
          <w:rFonts w:ascii="Tahoma" w:hAnsi="Tahoma" w:cs="Tahoma"/>
          <w:color w:val="000000"/>
          <w:szCs w:val="22"/>
        </w:rPr>
        <w:t xml:space="preserve"> administración pública municipal, así como emitir normas sustantivas y adjetivas en las materias de su competencia exclusiva, a través de bandos, reglamentos, circulares y demás disposiciones de carácter general, en todo lo que concierne a cuestiones específicas de cada Municipio.</w:t>
      </w:r>
      <w:r w:rsidR="004D766C" w:rsidRPr="00884DE7">
        <w:rPr>
          <w:rStyle w:val="Refdenotaalpie"/>
          <w:rFonts w:ascii="Tahoma" w:hAnsi="Tahoma" w:cs="Tahoma"/>
          <w:color w:val="000000"/>
          <w:szCs w:val="22"/>
        </w:rPr>
        <w:footnoteReference w:id="1"/>
      </w:r>
    </w:p>
    <w:p w:rsidR="009B2ABE" w:rsidRPr="00884DE7" w:rsidRDefault="009B2ABE" w:rsidP="004D766C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color w:val="000000"/>
          <w:szCs w:val="22"/>
        </w:rPr>
      </w:pPr>
    </w:p>
    <w:p w:rsidR="008D408A" w:rsidRPr="00884DE7" w:rsidRDefault="009B2ABE" w:rsidP="004D766C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color w:val="000000"/>
          <w:szCs w:val="22"/>
        </w:rPr>
      </w:pPr>
      <w:r w:rsidRPr="00884DE7">
        <w:rPr>
          <w:rFonts w:ascii="Tahoma" w:hAnsi="Tahoma" w:cs="Tahoma"/>
          <w:color w:val="000000"/>
          <w:szCs w:val="22"/>
        </w:rPr>
        <w:t>Si lo que pretendía el H. Congreso del Estado era establecer una regulación homogénea respecto de las ausencias temporales y definitivas del Presidente Municipal, debió partir –para no invadir esferas de</w:t>
      </w:r>
      <w:r w:rsidRPr="00884DE7">
        <w:rPr>
          <w:rFonts w:ascii="Calibri" w:hAnsi="Calibri"/>
          <w:color w:val="000000"/>
          <w:szCs w:val="22"/>
        </w:rPr>
        <w:t xml:space="preserve"> </w:t>
      </w:r>
      <w:r w:rsidRPr="00884DE7">
        <w:rPr>
          <w:rFonts w:ascii="Tahoma" w:hAnsi="Tahoma" w:cs="Tahoma"/>
          <w:color w:val="000000"/>
          <w:szCs w:val="22"/>
        </w:rPr>
        <w:t xml:space="preserve">competencia- de la autonomía municipal, </w:t>
      </w:r>
      <w:r w:rsidR="003E13A8">
        <w:rPr>
          <w:rFonts w:ascii="Tahoma" w:hAnsi="Tahoma" w:cs="Tahoma"/>
          <w:color w:val="000000"/>
          <w:szCs w:val="22"/>
        </w:rPr>
        <w:t xml:space="preserve">es decir: a) precisando normas para que los integrantes del propio Ayuntamiento </w:t>
      </w:r>
      <w:r w:rsidR="00A734A0">
        <w:rPr>
          <w:rFonts w:ascii="Tahoma" w:hAnsi="Tahoma" w:cs="Tahoma"/>
          <w:color w:val="000000"/>
          <w:szCs w:val="22"/>
        </w:rPr>
        <w:t>elijan adentro de sus miembros a los suplentes</w:t>
      </w:r>
      <w:r w:rsidR="003E13A8">
        <w:rPr>
          <w:rFonts w:ascii="Tahoma" w:hAnsi="Tahoma" w:cs="Tahoma"/>
          <w:color w:val="000000"/>
          <w:szCs w:val="22"/>
        </w:rPr>
        <w:t>; b) o en su caso,</w:t>
      </w:r>
      <w:r w:rsidR="00E50DC5">
        <w:rPr>
          <w:rFonts w:ascii="Tahoma" w:hAnsi="Tahoma" w:cs="Tahoma"/>
          <w:color w:val="000000"/>
          <w:szCs w:val="22"/>
        </w:rPr>
        <w:t xml:space="preserve"> estableciendo normas para que</w:t>
      </w:r>
      <w:r w:rsidR="00D53D2D">
        <w:rPr>
          <w:rFonts w:ascii="Tahoma" w:hAnsi="Tahoma" w:cs="Tahoma"/>
          <w:color w:val="000000"/>
          <w:szCs w:val="22"/>
        </w:rPr>
        <w:t xml:space="preserve"> la</w:t>
      </w:r>
      <w:r w:rsidR="00A734A0">
        <w:rPr>
          <w:rFonts w:ascii="Tahoma" w:hAnsi="Tahoma" w:cs="Tahoma"/>
          <w:color w:val="000000"/>
          <w:szCs w:val="22"/>
        </w:rPr>
        <w:t xml:space="preserve"> legislatura local</w:t>
      </w:r>
      <w:r w:rsidR="003E13A8">
        <w:rPr>
          <w:rFonts w:ascii="Tahoma" w:hAnsi="Tahoma" w:cs="Tahoma"/>
          <w:color w:val="000000"/>
          <w:szCs w:val="22"/>
        </w:rPr>
        <w:t xml:space="preserve"> </w:t>
      </w:r>
      <w:r w:rsidR="00E50DC5">
        <w:rPr>
          <w:rFonts w:ascii="Tahoma" w:hAnsi="Tahoma" w:cs="Tahoma"/>
          <w:color w:val="000000"/>
          <w:szCs w:val="22"/>
        </w:rPr>
        <w:t>elija</w:t>
      </w:r>
      <w:r w:rsidR="00A734A0">
        <w:rPr>
          <w:rFonts w:ascii="Tahoma" w:hAnsi="Tahoma" w:cs="Tahoma"/>
          <w:color w:val="000000"/>
          <w:szCs w:val="22"/>
        </w:rPr>
        <w:t xml:space="preserve"> dentro de los integrantes del Ayuntamiento a quien debe suplir las ausencias temporales y definitivas del Presidente Municipal y de su suplente. </w:t>
      </w:r>
    </w:p>
    <w:p w:rsidR="008D408A" w:rsidRDefault="008D408A" w:rsidP="008D408A">
      <w:pPr>
        <w:tabs>
          <w:tab w:val="left" w:pos="709"/>
        </w:tabs>
        <w:jc w:val="both"/>
        <w:rPr>
          <w:rFonts w:ascii="Tahoma" w:hAnsi="Tahoma" w:cs="Tahoma"/>
          <w:color w:val="000000"/>
        </w:rPr>
      </w:pPr>
    </w:p>
    <w:p w:rsidR="008D408A" w:rsidRPr="00884DE7" w:rsidRDefault="008D408A" w:rsidP="008D408A">
      <w:pPr>
        <w:pStyle w:val="Prrafodelista"/>
        <w:numPr>
          <w:ilvl w:val="0"/>
          <w:numId w:val="8"/>
        </w:numPr>
        <w:tabs>
          <w:tab w:val="left" w:pos="709"/>
        </w:tabs>
        <w:jc w:val="both"/>
        <w:rPr>
          <w:rFonts w:ascii="Tahoma" w:hAnsi="Tahoma" w:cs="Tahoma"/>
          <w:bCs/>
          <w:szCs w:val="22"/>
        </w:rPr>
      </w:pPr>
      <w:r w:rsidRPr="00884DE7">
        <w:rPr>
          <w:rFonts w:ascii="Tahoma" w:hAnsi="Tahoma" w:cs="Tahoma"/>
          <w:color w:val="000000"/>
          <w:szCs w:val="22"/>
        </w:rPr>
        <w:lastRenderedPageBreak/>
        <w:t>De una interpretación sistemática que se realice a la fracción I</w:t>
      </w:r>
      <w:r w:rsidR="005F4A2E">
        <w:rPr>
          <w:rFonts w:ascii="Tahoma" w:hAnsi="Tahoma" w:cs="Tahoma"/>
          <w:color w:val="000000"/>
          <w:szCs w:val="22"/>
        </w:rPr>
        <w:t>,</w:t>
      </w:r>
      <w:r w:rsidRPr="00884DE7">
        <w:rPr>
          <w:rFonts w:ascii="Tahoma" w:hAnsi="Tahoma" w:cs="Tahoma"/>
          <w:color w:val="000000"/>
          <w:szCs w:val="22"/>
        </w:rPr>
        <w:t xml:space="preserve"> párrafo cuarto, del artículo 115 de la Constitución Política de los Estados U</w:t>
      </w:r>
      <w:r w:rsidR="00D53D2D">
        <w:rPr>
          <w:rFonts w:ascii="Tahoma" w:hAnsi="Tahoma" w:cs="Tahoma"/>
          <w:color w:val="000000"/>
          <w:szCs w:val="22"/>
        </w:rPr>
        <w:t xml:space="preserve">nidos Mexicanos la cual dispone </w:t>
      </w:r>
      <w:r w:rsidRPr="00884DE7">
        <w:rPr>
          <w:rFonts w:ascii="Tahoma" w:hAnsi="Tahoma" w:cs="Tahoma"/>
          <w:color w:val="000000"/>
          <w:szCs w:val="22"/>
        </w:rPr>
        <w:t>”Si alguno de los miembros dejare de desempeñar su cargo, será sustituido por su suplente, o se procederá según lo disponga la ley.”</w:t>
      </w:r>
      <w:r w:rsidR="00D53D2D">
        <w:rPr>
          <w:rFonts w:ascii="Tahoma" w:hAnsi="Tahoma" w:cs="Tahoma"/>
          <w:bCs/>
          <w:szCs w:val="22"/>
        </w:rPr>
        <w:t xml:space="preserve"> E</w:t>
      </w:r>
      <w:r w:rsidRPr="00884DE7">
        <w:rPr>
          <w:rFonts w:ascii="Tahoma" w:hAnsi="Tahoma" w:cs="Tahoma"/>
          <w:bCs/>
          <w:szCs w:val="22"/>
        </w:rPr>
        <w:t>s posible llegar a la conclusión</w:t>
      </w:r>
      <w:r w:rsidR="00E50DC5">
        <w:rPr>
          <w:rFonts w:ascii="Tahoma" w:hAnsi="Tahoma" w:cs="Tahoma"/>
          <w:bCs/>
          <w:szCs w:val="22"/>
        </w:rPr>
        <w:t xml:space="preserve"> de</w:t>
      </w:r>
      <w:r w:rsidRPr="00884DE7">
        <w:rPr>
          <w:rFonts w:ascii="Tahoma" w:hAnsi="Tahoma" w:cs="Tahoma"/>
          <w:bCs/>
          <w:szCs w:val="22"/>
        </w:rPr>
        <w:t xml:space="preserve"> que el Congreso del Estado no tiene una facultad</w:t>
      </w:r>
      <w:r w:rsidR="006A7738" w:rsidRPr="00884DE7">
        <w:rPr>
          <w:rFonts w:ascii="Tahoma" w:hAnsi="Tahoma" w:cs="Tahoma"/>
          <w:bCs/>
          <w:szCs w:val="22"/>
        </w:rPr>
        <w:t xml:space="preserve"> </w:t>
      </w:r>
      <w:r w:rsidRPr="00884DE7">
        <w:rPr>
          <w:rFonts w:ascii="Tahoma" w:hAnsi="Tahoma" w:cs="Tahoma"/>
          <w:bCs/>
          <w:szCs w:val="22"/>
        </w:rPr>
        <w:t>de libre configuración normativa; sino que tiene que atender a lo previsto en el citado artículo referente a la Autonomía Municipal y además a la</w:t>
      </w:r>
      <w:r w:rsidR="00D53D2D">
        <w:rPr>
          <w:rFonts w:ascii="Tahoma" w:hAnsi="Tahoma" w:cs="Tahoma"/>
          <w:bCs/>
          <w:szCs w:val="22"/>
        </w:rPr>
        <w:t>s</w:t>
      </w:r>
      <w:r w:rsidRPr="00884DE7">
        <w:rPr>
          <w:rFonts w:ascii="Tahoma" w:hAnsi="Tahoma" w:cs="Tahoma"/>
          <w:bCs/>
          <w:szCs w:val="22"/>
        </w:rPr>
        <w:t xml:space="preserve"> diversas reformas constitucionales que se han realizado para fortalecer al Municipio. </w:t>
      </w:r>
    </w:p>
    <w:p w:rsidR="008D408A" w:rsidRPr="00884DE7" w:rsidRDefault="008D408A" w:rsidP="008D408A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bCs/>
          <w:szCs w:val="22"/>
        </w:rPr>
      </w:pPr>
    </w:p>
    <w:p w:rsidR="009B2ABE" w:rsidRPr="00884DE7" w:rsidRDefault="008D408A" w:rsidP="008D408A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bCs/>
          <w:szCs w:val="22"/>
        </w:rPr>
      </w:pPr>
      <w:r w:rsidRPr="00884DE7">
        <w:rPr>
          <w:rFonts w:ascii="Tahoma" w:hAnsi="Tahoma" w:cs="Tahoma"/>
          <w:bCs/>
          <w:szCs w:val="22"/>
        </w:rPr>
        <w:t xml:space="preserve">Es así, que </w:t>
      </w:r>
      <w:r w:rsidRPr="00884DE7">
        <w:rPr>
          <w:rFonts w:ascii="Tahoma" w:hAnsi="Tahoma" w:cs="Tahoma"/>
          <w:szCs w:val="22"/>
        </w:rPr>
        <w:t xml:space="preserve">el artículo 115 constitucional no prevé cómo deberá cubrirse la falta definitiva del Presidente Municipal en caso de que el suplente no pueda </w:t>
      </w:r>
      <w:r w:rsidR="00E50DC5">
        <w:rPr>
          <w:rFonts w:ascii="Tahoma" w:hAnsi="Tahoma" w:cs="Tahoma"/>
          <w:szCs w:val="22"/>
        </w:rPr>
        <w:t>asumir las funciones, pero sí</w:t>
      </w:r>
      <w:r w:rsidRPr="00884DE7">
        <w:rPr>
          <w:rFonts w:ascii="Tahoma" w:hAnsi="Tahoma" w:cs="Tahoma"/>
          <w:szCs w:val="22"/>
        </w:rPr>
        <w:t xml:space="preserve"> puede desprenderse una regla claramente aplicable y acorde al fortalecimiento de la autonomía municipal como órgano de gobierno, a saber, el de la no injerencia de las legislaturas estatales mientras no falte la mayoría de sus integrantes.</w:t>
      </w:r>
      <w:r w:rsidR="0001794A">
        <w:rPr>
          <w:rFonts w:ascii="Tahoma" w:hAnsi="Tahoma" w:cs="Tahoma"/>
          <w:szCs w:val="22"/>
        </w:rPr>
        <w:t xml:space="preserve"> A</w:t>
      </w:r>
      <w:r w:rsidR="0065468C">
        <w:rPr>
          <w:rFonts w:ascii="Tahoma" w:hAnsi="Tahoma" w:cs="Tahoma"/>
          <w:szCs w:val="22"/>
        </w:rPr>
        <w:t>unado a que al Municipio se le h</w:t>
      </w:r>
      <w:r w:rsidR="0001794A">
        <w:rPr>
          <w:rFonts w:ascii="Tahoma" w:hAnsi="Tahoma" w:cs="Tahoma"/>
          <w:szCs w:val="22"/>
        </w:rPr>
        <w:t>a reconocido una facultad de auto-organización.</w:t>
      </w:r>
      <w:r w:rsidRPr="00884DE7">
        <w:rPr>
          <w:szCs w:val="22"/>
        </w:rPr>
        <w:t xml:space="preserve"> </w:t>
      </w:r>
      <w:r w:rsidRPr="00884DE7">
        <w:rPr>
          <w:rFonts w:ascii="Tahoma" w:hAnsi="Tahoma" w:cs="Tahoma"/>
          <w:bCs/>
          <w:szCs w:val="22"/>
        </w:rPr>
        <w:t xml:space="preserve">   </w:t>
      </w:r>
    </w:p>
    <w:p w:rsidR="003A3B70" w:rsidRPr="00884DE7" w:rsidRDefault="003A3B70" w:rsidP="003A3B70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bCs/>
          <w:szCs w:val="22"/>
        </w:rPr>
      </w:pPr>
    </w:p>
    <w:p w:rsidR="008D408A" w:rsidRPr="00884DE7" w:rsidRDefault="008D408A" w:rsidP="003A3B70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bCs/>
          <w:szCs w:val="22"/>
        </w:rPr>
      </w:pPr>
      <w:r w:rsidRPr="00884DE7">
        <w:rPr>
          <w:rFonts w:ascii="Tahoma" w:hAnsi="Tahoma" w:cs="Tahoma"/>
          <w:bCs/>
          <w:szCs w:val="22"/>
        </w:rPr>
        <w:t>La regla anterior</w:t>
      </w:r>
      <w:r w:rsidR="005E351D" w:rsidRPr="00884DE7">
        <w:rPr>
          <w:rFonts w:ascii="Tahoma" w:hAnsi="Tahoma" w:cs="Tahoma"/>
          <w:bCs/>
          <w:szCs w:val="22"/>
        </w:rPr>
        <w:t xml:space="preserve"> -</w:t>
      </w:r>
      <w:r w:rsidRPr="00884DE7">
        <w:rPr>
          <w:rFonts w:ascii="Tahoma" w:hAnsi="Tahoma" w:cs="Tahoma"/>
          <w:bCs/>
          <w:szCs w:val="22"/>
        </w:rPr>
        <w:t>la no injerencia de las legislaturas locales</w:t>
      </w:r>
      <w:r w:rsidR="005E351D" w:rsidRPr="00884DE7">
        <w:rPr>
          <w:rFonts w:ascii="Tahoma" w:hAnsi="Tahoma" w:cs="Tahoma"/>
          <w:bCs/>
          <w:szCs w:val="22"/>
        </w:rPr>
        <w:t xml:space="preserve"> respecto de las ausencias del Presidente Municipal y su suplente- se fortalece</w:t>
      </w:r>
      <w:r w:rsidRPr="00884DE7">
        <w:rPr>
          <w:rFonts w:ascii="Tahoma" w:hAnsi="Tahoma" w:cs="Tahoma"/>
          <w:bCs/>
          <w:szCs w:val="22"/>
        </w:rPr>
        <w:t xml:space="preserve"> </w:t>
      </w:r>
      <w:r w:rsidR="005E351D" w:rsidRPr="00884DE7">
        <w:rPr>
          <w:rFonts w:ascii="Tahoma" w:hAnsi="Tahoma" w:cs="Tahoma"/>
          <w:bCs/>
          <w:szCs w:val="22"/>
        </w:rPr>
        <w:t xml:space="preserve">cuando se observa que el citado 115 solamente permite la intromisión de las legislaturas locales, por desaparición o falta absoluta de la mayoría de los </w:t>
      </w:r>
      <w:r w:rsidR="00884DE7" w:rsidRPr="00884DE7">
        <w:rPr>
          <w:rFonts w:ascii="Tahoma" w:hAnsi="Tahoma" w:cs="Tahoma"/>
          <w:bCs/>
          <w:szCs w:val="22"/>
        </w:rPr>
        <w:t>miembros del Ayuntamiento y no cuando falte alguno de sus integrantes, con independencia de que sea el Presidente Municipal, puesto que no hay que perder de vista que el Presidente Municipal es otro regidor.</w:t>
      </w:r>
      <w:r w:rsidR="005E351D" w:rsidRPr="00884DE7">
        <w:rPr>
          <w:rFonts w:ascii="Tahoma" w:hAnsi="Tahoma" w:cs="Tahoma"/>
          <w:bCs/>
          <w:szCs w:val="22"/>
        </w:rPr>
        <w:t xml:space="preserve">  </w:t>
      </w:r>
    </w:p>
    <w:p w:rsidR="00884DE7" w:rsidRPr="00884DE7" w:rsidRDefault="00884DE7" w:rsidP="003A3B70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bCs/>
          <w:szCs w:val="22"/>
        </w:rPr>
      </w:pPr>
    </w:p>
    <w:p w:rsidR="00E50DC5" w:rsidRDefault="00884DE7" w:rsidP="003A3B70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szCs w:val="22"/>
        </w:rPr>
      </w:pPr>
      <w:r w:rsidRPr="00884DE7">
        <w:rPr>
          <w:rFonts w:ascii="Tahoma" w:hAnsi="Tahoma" w:cs="Tahoma"/>
          <w:szCs w:val="22"/>
        </w:rPr>
        <w:t>Po</w:t>
      </w:r>
      <w:r w:rsidR="00EF4EDD">
        <w:rPr>
          <w:rFonts w:ascii="Tahoma" w:hAnsi="Tahoma" w:cs="Tahoma"/>
          <w:szCs w:val="22"/>
        </w:rPr>
        <w:t>r tanto, la interpretación armónica y sistemática</w:t>
      </w:r>
      <w:r w:rsidRPr="00884DE7">
        <w:rPr>
          <w:rFonts w:ascii="Tahoma" w:hAnsi="Tahoma" w:cs="Tahoma"/>
          <w:szCs w:val="22"/>
        </w:rPr>
        <w:t xml:space="preserve"> del artículo</w:t>
      </w:r>
      <w:r w:rsidR="00EF4EDD">
        <w:rPr>
          <w:rFonts w:ascii="Tahoma" w:hAnsi="Tahoma" w:cs="Tahoma"/>
          <w:szCs w:val="22"/>
        </w:rPr>
        <w:t xml:space="preserve"> 115, fracción I de la Constitución Política de los Estados Unidos Mexicanos</w:t>
      </w:r>
      <w:r w:rsidRPr="00884DE7">
        <w:rPr>
          <w:rFonts w:ascii="Tahoma" w:hAnsi="Tahoma" w:cs="Tahoma"/>
          <w:szCs w:val="22"/>
        </w:rPr>
        <w:t xml:space="preserve"> </w:t>
      </w:r>
      <w:r w:rsidR="00EF4EDD">
        <w:rPr>
          <w:rFonts w:ascii="Tahoma" w:hAnsi="Tahoma" w:cs="Tahoma"/>
          <w:szCs w:val="22"/>
        </w:rPr>
        <w:t>con</w:t>
      </w:r>
      <w:r w:rsidRPr="00884DE7">
        <w:rPr>
          <w:rFonts w:ascii="Tahoma" w:hAnsi="Tahoma" w:cs="Tahoma"/>
          <w:szCs w:val="22"/>
        </w:rPr>
        <w:t>lleva a que sea el propio Ayuntamiento el que se regenere a sí mismo cuando acontezca la ausencia de algún regidor y sólo en caso de falta de más de la mitad de sus miembros, pueda intervenir el Congreso local.</w:t>
      </w:r>
      <w:r w:rsidR="00E50DC5">
        <w:rPr>
          <w:rFonts w:ascii="Tahoma" w:hAnsi="Tahoma" w:cs="Tahoma"/>
          <w:szCs w:val="22"/>
        </w:rPr>
        <w:t xml:space="preserve"> </w:t>
      </w:r>
    </w:p>
    <w:p w:rsidR="00E50DC5" w:rsidRDefault="00E50DC5" w:rsidP="003A3B70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szCs w:val="22"/>
        </w:rPr>
      </w:pPr>
    </w:p>
    <w:p w:rsidR="0001794A" w:rsidRDefault="00E50DC5" w:rsidP="00925F65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szCs w:val="30"/>
        </w:rPr>
      </w:pPr>
      <w:r w:rsidRPr="0001794A">
        <w:rPr>
          <w:rFonts w:ascii="Tahoma" w:hAnsi="Tahoma" w:cs="Tahoma"/>
          <w:szCs w:val="30"/>
        </w:rPr>
        <w:t>La facultad legislativa que al respecto otorga a los Congresos locales la norma constitucional en análisis está subordinada a los principios consagrados en la misma, esto es, no constituye una libertad configurativa absoluta, sino sujeta a los principios de libertad e independencia municipal, principios que exigen que la intervención del Congreso sólo sea subsidiaria, esto es que en primer término se lleve a cabo la elección entre los miembros del Ayuntamiento y sólo subsidiariamente, de no existir esa posibilidad, el Congreso local pueda intervenir.</w:t>
      </w:r>
    </w:p>
    <w:p w:rsidR="00925F65" w:rsidRDefault="00925F65" w:rsidP="00925F65">
      <w:pPr>
        <w:pStyle w:val="Prrafodelista"/>
        <w:tabs>
          <w:tab w:val="left" w:pos="709"/>
        </w:tabs>
        <w:ind w:left="1004"/>
        <w:jc w:val="both"/>
        <w:rPr>
          <w:rFonts w:ascii="Tahoma" w:hAnsi="Tahoma" w:cs="Tahoma"/>
          <w:szCs w:val="30"/>
        </w:rPr>
      </w:pPr>
    </w:p>
    <w:p w:rsidR="003E04C1" w:rsidRPr="005F4A2E" w:rsidRDefault="005F4A2E" w:rsidP="005F4A2E">
      <w:pPr>
        <w:pStyle w:val="Prrafodelista"/>
        <w:numPr>
          <w:ilvl w:val="0"/>
          <w:numId w:val="1"/>
        </w:numPr>
        <w:tabs>
          <w:tab w:val="left" w:pos="709"/>
        </w:tabs>
        <w:jc w:val="both"/>
        <w:rPr>
          <w:rFonts w:ascii="Tahoma" w:hAnsi="Tahoma" w:cs="Tahoma"/>
          <w:szCs w:val="30"/>
        </w:rPr>
      </w:pPr>
      <w:r>
        <w:rPr>
          <w:rFonts w:ascii="Tahoma" w:hAnsi="Tahoma" w:cs="Tahoma"/>
          <w:szCs w:val="30"/>
        </w:rPr>
        <w:t xml:space="preserve">De acuerdo a lo anterior </w:t>
      </w:r>
      <w:r w:rsidR="00925F65">
        <w:rPr>
          <w:rFonts w:ascii="Tahoma" w:hAnsi="Tahoma" w:cs="Tahoma"/>
          <w:szCs w:val="30"/>
        </w:rPr>
        <w:t>y tomando en consideraci</w:t>
      </w:r>
      <w:r w:rsidR="003E04C1">
        <w:rPr>
          <w:rFonts w:ascii="Tahoma" w:hAnsi="Tahoma" w:cs="Tahoma"/>
          <w:szCs w:val="30"/>
        </w:rPr>
        <w:t xml:space="preserve">ón </w:t>
      </w:r>
      <w:r w:rsidR="00925F65">
        <w:rPr>
          <w:rFonts w:ascii="Tahoma" w:hAnsi="Tahoma" w:cs="Tahoma"/>
          <w:szCs w:val="30"/>
        </w:rPr>
        <w:t xml:space="preserve">lo previsto por el artículo </w:t>
      </w:r>
      <w:r w:rsidR="003E04C1">
        <w:rPr>
          <w:rFonts w:ascii="Tahoma" w:hAnsi="Tahoma" w:cs="Tahoma"/>
          <w:szCs w:val="30"/>
        </w:rPr>
        <w:t xml:space="preserve">105 fracción XII de la Constitución Política del Estado Libre y Soberano de Puebla; 91 fracción III y 100 fracciones I y </w:t>
      </w:r>
      <w:r>
        <w:rPr>
          <w:rFonts w:ascii="Tahoma" w:hAnsi="Tahoma" w:cs="Tahoma"/>
          <w:szCs w:val="30"/>
        </w:rPr>
        <w:t xml:space="preserve">II de la Ley Orgánica Municipal la representación en </w:t>
      </w:r>
      <w:r w:rsidR="003E04C1" w:rsidRPr="005F4A2E">
        <w:rPr>
          <w:rFonts w:ascii="Tahoma" w:hAnsi="Tahoma" w:cs="Tahoma"/>
        </w:rPr>
        <w:t>procedimientos jud</w:t>
      </w:r>
      <w:r w:rsidRPr="005F4A2E">
        <w:rPr>
          <w:rFonts w:ascii="Tahoma" w:hAnsi="Tahoma" w:cs="Tahoma"/>
        </w:rPr>
        <w:t xml:space="preserve">iciales </w:t>
      </w:r>
      <w:r w:rsidR="0065468C" w:rsidRPr="005F4A2E">
        <w:rPr>
          <w:rFonts w:ascii="Tahoma" w:hAnsi="Tahoma" w:cs="Tahoma"/>
        </w:rPr>
        <w:t>del municipio o del A</w:t>
      </w:r>
      <w:r w:rsidR="003E04C1" w:rsidRPr="005F4A2E">
        <w:rPr>
          <w:rFonts w:ascii="Tahoma" w:hAnsi="Tahoma" w:cs="Tahoma"/>
        </w:rPr>
        <w:t>yuntamiento correspon</w:t>
      </w:r>
      <w:r w:rsidR="00554971" w:rsidRPr="005F4A2E">
        <w:rPr>
          <w:rFonts w:ascii="Tahoma" w:hAnsi="Tahoma" w:cs="Tahoma"/>
        </w:rPr>
        <w:t xml:space="preserve">derá al Síndico, </w:t>
      </w:r>
    </w:p>
    <w:p w:rsidR="003E04C1" w:rsidRPr="005F4A2E" w:rsidRDefault="003E04C1" w:rsidP="00B905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lang w:val="es-ES_tradnl" w:eastAsia="es-MX"/>
        </w:rPr>
      </w:pPr>
    </w:p>
    <w:p w:rsidR="0078465C" w:rsidRPr="002C477D" w:rsidRDefault="0078465C" w:rsidP="0078465C">
      <w:pPr>
        <w:pStyle w:val="Default"/>
        <w:jc w:val="both"/>
        <w:rPr>
          <w:rFonts w:ascii="Tahoma" w:hAnsi="Tahoma" w:cs="Tahoma"/>
          <w:color w:val="auto"/>
          <w:sz w:val="23"/>
          <w:szCs w:val="23"/>
          <w:lang w:val="es-ES" w:eastAsia="es-MX"/>
        </w:rPr>
      </w:pPr>
      <w:r w:rsidRPr="002C477D">
        <w:rPr>
          <w:rFonts w:ascii="Tahoma" w:hAnsi="Tahoma" w:cs="Tahoma"/>
          <w:color w:val="auto"/>
          <w:sz w:val="23"/>
          <w:szCs w:val="23"/>
          <w:lang w:val="es-ES" w:eastAsia="es-MX"/>
        </w:rPr>
        <w:t>Por lo anteriormente expuesto y fundado, sometemos a este Honorable Cuerpo Colegiado, el siguiente:</w:t>
      </w:r>
    </w:p>
    <w:p w:rsidR="00554971" w:rsidRDefault="00554971" w:rsidP="00554971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1"/>
          <w:szCs w:val="21"/>
          <w:lang w:val="es-ES" w:eastAsia="es-MX"/>
        </w:rPr>
      </w:pPr>
    </w:p>
    <w:p w:rsidR="002C477D" w:rsidRDefault="00FE5A38" w:rsidP="00554971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1"/>
          <w:szCs w:val="21"/>
          <w:lang w:val="es-ES" w:eastAsia="es-MX"/>
        </w:rPr>
      </w:pPr>
      <w:r w:rsidRPr="002C477D">
        <w:rPr>
          <w:rFonts w:ascii="Tahoma" w:hAnsi="Tahoma" w:cs="Tahoma"/>
          <w:b/>
          <w:sz w:val="21"/>
          <w:szCs w:val="21"/>
          <w:lang w:val="es-ES" w:eastAsia="es-MX"/>
        </w:rPr>
        <w:t xml:space="preserve">P U N T O   D E   A C U E R D O </w:t>
      </w:r>
    </w:p>
    <w:p w:rsidR="00554971" w:rsidRDefault="00554971" w:rsidP="00554971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1"/>
          <w:szCs w:val="21"/>
          <w:lang w:val="es-ES" w:eastAsia="es-MX"/>
        </w:rPr>
      </w:pPr>
    </w:p>
    <w:p w:rsidR="00F11712" w:rsidRPr="00925F65" w:rsidRDefault="006A0B01" w:rsidP="00F11712">
      <w:pPr>
        <w:spacing w:after="0" w:line="240" w:lineRule="auto"/>
        <w:jc w:val="both"/>
        <w:rPr>
          <w:rFonts w:ascii="Tahoma" w:hAnsi="Tahoma" w:cs="Tahoma"/>
          <w:lang w:val="es-ES" w:eastAsia="es-MX"/>
        </w:rPr>
      </w:pPr>
      <w:r w:rsidRPr="002C477D">
        <w:rPr>
          <w:rFonts w:ascii="Tahoma" w:hAnsi="Tahoma" w:cs="Tahoma"/>
          <w:b/>
          <w:sz w:val="21"/>
          <w:szCs w:val="21"/>
          <w:lang w:val="es-ES" w:eastAsia="es-MX"/>
        </w:rPr>
        <w:t>PRIMERO.-</w:t>
      </w:r>
      <w:r w:rsidR="00DE499D" w:rsidRPr="00F11712">
        <w:rPr>
          <w:rFonts w:ascii="Tahoma" w:hAnsi="Tahoma" w:cs="Tahoma"/>
          <w:lang w:val="es-ES" w:eastAsia="es-MX"/>
        </w:rPr>
        <w:t xml:space="preserve"> </w:t>
      </w:r>
      <w:r w:rsidR="00925F65" w:rsidRPr="00925F65">
        <w:rPr>
          <w:rFonts w:ascii="Tahoma" w:hAnsi="Tahoma" w:cs="Tahoma"/>
          <w:lang w:val="es-ES" w:eastAsia="es-MX"/>
        </w:rPr>
        <w:t>se instruye a</w:t>
      </w:r>
      <w:r w:rsidR="00925F65">
        <w:rPr>
          <w:rFonts w:ascii="Tahoma" w:hAnsi="Tahoma" w:cs="Tahoma"/>
          <w:lang w:val="es-ES" w:eastAsia="es-MX"/>
        </w:rPr>
        <w:t>l</w:t>
      </w:r>
      <w:r w:rsidR="00925F65" w:rsidRPr="00925F65">
        <w:rPr>
          <w:rFonts w:ascii="Tahoma" w:hAnsi="Tahoma" w:cs="Tahoma"/>
          <w:lang w:val="es-ES" w:eastAsia="es-MX"/>
        </w:rPr>
        <w:t xml:space="preserve"> </w:t>
      </w:r>
      <w:r w:rsidR="00925F65">
        <w:rPr>
          <w:rFonts w:ascii="Tahoma" w:hAnsi="Tahoma" w:cs="Tahoma"/>
          <w:bCs/>
        </w:rPr>
        <w:t>Síndico municipal interponga Controversia C</w:t>
      </w:r>
      <w:r w:rsidR="00925F65" w:rsidRPr="00925F65">
        <w:rPr>
          <w:rFonts w:ascii="Tahoma" w:hAnsi="Tahoma" w:cs="Tahoma"/>
          <w:bCs/>
        </w:rPr>
        <w:t>onstitucional</w:t>
      </w:r>
      <w:r w:rsidR="00925F65">
        <w:rPr>
          <w:rFonts w:ascii="Tahoma" w:hAnsi="Tahoma" w:cs="Tahoma"/>
          <w:bCs/>
        </w:rPr>
        <w:t xml:space="preserve"> de conformidad con lo dispuesto en la ley reglamentaria de las fracciones I y II</w:t>
      </w:r>
      <w:r w:rsidR="00F256F1">
        <w:rPr>
          <w:rFonts w:ascii="Tahoma" w:hAnsi="Tahoma" w:cs="Tahoma"/>
          <w:bCs/>
        </w:rPr>
        <w:t xml:space="preserve"> del artículo 105 de la Constitución Política de los Estados Unidos Mexicanos </w:t>
      </w:r>
      <w:r w:rsidR="00554971">
        <w:rPr>
          <w:rFonts w:ascii="Tahoma" w:hAnsi="Tahoma" w:cs="Tahoma"/>
          <w:bCs/>
        </w:rPr>
        <w:t>en contra del decreto del Honorable Congreso del E</w:t>
      </w:r>
      <w:r w:rsidR="00925F65" w:rsidRPr="00925F65">
        <w:rPr>
          <w:rFonts w:ascii="Tahoma" w:hAnsi="Tahoma" w:cs="Tahoma"/>
          <w:bCs/>
        </w:rPr>
        <w:t>stado que reforma y deroga di</w:t>
      </w:r>
      <w:r w:rsidR="00554971">
        <w:rPr>
          <w:rFonts w:ascii="Tahoma" w:hAnsi="Tahoma" w:cs="Tahoma"/>
          <w:bCs/>
        </w:rPr>
        <w:t>versas disposiciones de la Ley Orgánica Municipal publicada</w:t>
      </w:r>
      <w:r w:rsidR="00925F65" w:rsidRPr="00925F65">
        <w:rPr>
          <w:rFonts w:ascii="Tahoma" w:hAnsi="Tahoma" w:cs="Tahoma"/>
          <w:bCs/>
        </w:rPr>
        <w:t xml:space="preserve"> en el</w:t>
      </w:r>
      <w:r w:rsidR="00554971">
        <w:rPr>
          <w:rFonts w:ascii="Tahoma" w:hAnsi="Tahoma" w:cs="Tahoma"/>
          <w:bCs/>
        </w:rPr>
        <w:t xml:space="preserve"> periódico oficial del estado el 22 de agosto de 2015.</w:t>
      </w:r>
    </w:p>
    <w:p w:rsidR="00A01642" w:rsidRPr="002C477D" w:rsidRDefault="00A01642" w:rsidP="00F11712">
      <w:pPr>
        <w:spacing w:after="0" w:line="240" w:lineRule="auto"/>
        <w:jc w:val="both"/>
        <w:rPr>
          <w:rFonts w:ascii="Tahoma" w:hAnsi="Tahoma" w:cs="Tahoma"/>
          <w:b/>
          <w:sz w:val="23"/>
          <w:szCs w:val="23"/>
          <w:lang w:eastAsia="es-MX"/>
        </w:rPr>
      </w:pPr>
    </w:p>
    <w:p w:rsidR="002D7EBF" w:rsidRPr="00F256F1" w:rsidRDefault="00DE499D" w:rsidP="00F11712">
      <w:pPr>
        <w:spacing w:after="0" w:line="240" w:lineRule="auto"/>
        <w:jc w:val="both"/>
        <w:rPr>
          <w:rFonts w:ascii="Tahoma" w:hAnsi="Tahoma" w:cs="Tahoma"/>
          <w:b/>
          <w:lang w:eastAsia="es-MX"/>
        </w:rPr>
      </w:pPr>
      <w:r w:rsidRPr="002C477D">
        <w:rPr>
          <w:rFonts w:ascii="Tahoma" w:hAnsi="Tahoma" w:cs="Tahoma"/>
          <w:b/>
          <w:sz w:val="21"/>
          <w:szCs w:val="21"/>
          <w:lang w:eastAsia="es-MX"/>
        </w:rPr>
        <w:t>SEGUNDO.-</w:t>
      </w:r>
      <w:r w:rsidRPr="00F61982">
        <w:rPr>
          <w:rFonts w:ascii="Tahoma" w:hAnsi="Tahoma" w:cs="Tahoma"/>
          <w:b/>
          <w:lang w:eastAsia="es-MX"/>
        </w:rPr>
        <w:t xml:space="preserve"> </w:t>
      </w:r>
      <w:r w:rsidR="00BA401E" w:rsidRPr="00BA401E">
        <w:rPr>
          <w:rFonts w:ascii="Tahoma" w:hAnsi="Tahoma" w:cs="Tahoma"/>
          <w:sz w:val="23"/>
          <w:szCs w:val="23"/>
        </w:rPr>
        <w:t>Se instruye al Secretario del Ayuntamiento para que notifique el presente Acuerdo a fin de que surta sus efectos legales correspondientes</w:t>
      </w:r>
      <w:r w:rsidR="00BA401E">
        <w:rPr>
          <w:rFonts w:ascii="Tahoma" w:hAnsi="Tahoma" w:cs="Tahoma"/>
          <w:sz w:val="23"/>
          <w:szCs w:val="23"/>
        </w:rPr>
        <w:t>.</w:t>
      </w:r>
    </w:p>
    <w:p w:rsidR="0057017E" w:rsidRPr="00F61982" w:rsidRDefault="0057017E" w:rsidP="0078465C">
      <w:pPr>
        <w:jc w:val="both"/>
        <w:rPr>
          <w:rFonts w:ascii="Tahoma" w:hAnsi="Tahoma" w:cs="Tahoma"/>
          <w:b/>
        </w:rPr>
      </w:pPr>
    </w:p>
    <w:p w:rsidR="0068310E" w:rsidRPr="002C477D" w:rsidRDefault="0068310E" w:rsidP="001B78DF">
      <w:pPr>
        <w:spacing w:after="0" w:line="240" w:lineRule="auto"/>
        <w:contextualSpacing/>
        <w:jc w:val="center"/>
        <w:rPr>
          <w:rFonts w:ascii="Tahoma" w:hAnsi="Tahoma" w:cs="Tahoma"/>
          <w:b/>
          <w:sz w:val="21"/>
          <w:szCs w:val="21"/>
        </w:rPr>
      </w:pPr>
      <w:r w:rsidRPr="002C477D">
        <w:rPr>
          <w:rFonts w:ascii="Tahoma" w:hAnsi="Tahoma" w:cs="Tahoma"/>
          <w:b/>
          <w:sz w:val="21"/>
          <w:szCs w:val="21"/>
        </w:rPr>
        <w:t>ATENTAMENTE</w:t>
      </w:r>
    </w:p>
    <w:p w:rsidR="0068310E" w:rsidRPr="002C477D" w:rsidRDefault="0068310E" w:rsidP="001B78DF">
      <w:pPr>
        <w:spacing w:after="0" w:line="240" w:lineRule="auto"/>
        <w:contextualSpacing/>
        <w:jc w:val="center"/>
        <w:rPr>
          <w:rFonts w:ascii="Tahoma" w:hAnsi="Tahoma" w:cs="Tahoma"/>
          <w:b/>
          <w:sz w:val="21"/>
          <w:szCs w:val="21"/>
        </w:rPr>
      </w:pPr>
      <w:r w:rsidRPr="002C477D">
        <w:rPr>
          <w:rFonts w:ascii="Tahoma" w:hAnsi="Tahoma" w:cs="Tahoma"/>
          <w:b/>
          <w:sz w:val="21"/>
          <w:szCs w:val="21"/>
        </w:rPr>
        <w:t xml:space="preserve">CUATRO VECES HEROICA PUEBLA DE ZARAGOZA, </w:t>
      </w:r>
      <w:r w:rsidR="005F4A2E">
        <w:rPr>
          <w:rFonts w:ascii="Tahoma" w:hAnsi="Tahoma" w:cs="Tahoma"/>
          <w:b/>
          <w:sz w:val="21"/>
          <w:szCs w:val="21"/>
        </w:rPr>
        <w:t>18</w:t>
      </w:r>
      <w:r w:rsidRPr="002C477D">
        <w:rPr>
          <w:rFonts w:ascii="Tahoma" w:hAnsi="Tahoma" w:cs="Tahoma"/>
          <w:b/>
          <w:sz w:val="21"/>
          <w:szCs w:val="21"/>
        </w:rPr>
        <w:t xml:space="preserve"> DE </w:t>
      </w:r>
      <w:r w:rsidR="00A01642">
        <w:rPr>
          <w:rFonts w:ascii="Tahoma" w:hAnsi="Tahoma" w:cs="Tahoma"/>
          <w:b/>
          <w:sz w:val="21"/>
          <w:szCs w:val="21"/>
        </w:rPr>
        <w:t>SEPTIEMBRE DE 2015</w:t>
      </w:r>
    </w:p>
    <w:p w:rsidR="0068310E" w:rsidRPr="002C477D" w:rsidRDefault="001B78DF" w:rsidP="001B78DF">
      <w:pPr>
        <w:spacing w:after="0" w:line="240" w:lineRule="auto"/>
        <w:contextualSpacing/>
        <w:jc w:val="center"/>
        <w:rPr>
          <w:rFonts w:ascii="Tahoma" w:hAnsi="Tahoma" w:cs="Tahoma"/>
          <w:b/>
          <w:sz w:val="21"/>
          <w:szCs w:val="21"/>
        </w:rPr>
      </w:pPr>
      <w:bookmarkStart w:id="0" w:name="_GoBack"/>
      <w:r w:rsidRPr="002C477D">
        <w:rPr>
          <w:rFonts w:ascii="Tahoma" w:hAnsi="Tahoma" w:cs="Tahoma"/>
          <w:b/>
          <w:sz w:val="21"/>
          <w:szCs w:val="21"/>
        </w:rPr>
        <w:t xml:space="preserve"> </w:t>
      </w:r>
      <w:r w:rsidR="0068310E" w:rsidRPr="002C477D">
        <w:rPr>
          <w:rFonts w:ascii="Tahoma" w:hAnsi="Tahoma" w:cs="Tahoma"/>
          <w:b/>
          <w:sz w:val="21"/>
          <w:szCs w:val="21"/>
        </w:rPr>
        <w:t>“PUEBLA, CIUDAD DE PROGRESO”</w:t>
      </w:r>
    </w:p>
    <w:bookmarkEnd w:id="0"/>
    <w:tbl>
      <w:tblPr>
        <w:tblpPr w:leftFromText="141" w:rightFromText="141" w:vertAnchor="text" w:horzAnchor="margin" w:tblpY="185"/>
        <w:tblW w:w="0" w:type="auto"/>
        <w:tblLook w:val="00A0" w:firstRow="1" w:lastRow="0" w:firstColumn="1" w:lastColumn="0" w:noHBand="0" w:noVBand="0"/>
      </w:tblPr>
      <w:tblGrid>
        <w:gridCol w:w="4359"/>
        <w:gridCol w:w="4365"/>
      </w:tblGrid>
      <w:tr w:rsidR="00256BC3" w:rsidRPr="002C477D" w:rsidTr="00256BC3">
        <w:tc>
          <w:tcPr>
            <w:tcW w:w="8724" w:type="dxa"/>
            <w:gridSpan w:val="2"/>
          </w:tcPr>
          <w:p w:rsidR="00256BC3" w:rsidRPr="002C477D" w:rsidRDefault="00256BC3" w:rsidP="00256BC3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val="es-ES_tradnl" w:eastAsia="es-ES"/>
              </w:rPr>
            </w:pPr>
          </w:p>
        </w:tc>
      </w:tr>
      <w:tr w:rsidR="00256BC3" w:rsidRPr="002C477D" w:rsidTr="00256BC3">
        <w:tc>
          <w:tcPr>
            <w:tcW w:w="4359" w:type="dxa"/>
          </w:tcPr>
          <w:p w:rsidR="00256BC3" w:rsidRPr="002C477D" w:rsidRDefault="00256BC3" w:rsidP="00256BC3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eastAsia="es-ES"/>
              </w:rPr>
            </w:pPr>
          </w:p>
          <w:p w:rsidR="00256BC3" w:rsidRPr="002C477D" w:rsidRDefault="00256BC3" w:rsidP="00256BC3">
            <w:pPr>
              <w:rPr>
                <w:sz w:val="21"/>
                <w:szCs w:val="21"/>
                <w:lang w:eastAsia="es-ES"/>
              </w:rPr>
            </w:pPr>
          </w:p>
          <w:p w:rsidR="00256BC3" w:rsidRPr="002C477D" w:rsidRDefault="00256BC3" w:rsidP="00256BC3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eastAsia="es-ES"/>
              </w:rPr>
            </w:pPr>
          </w:p>
          <w:p w:rsidR="00256BC3" w:rsidRPr="002C477D" w:rsidRDefault="00256BC3" w:rsidP="00256B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C477D">
              <w:rPr>
                <w:rFonts w:ascii="Tahoma" w:hAnsi="Tahoma" w:cs="Tahoma"/>
                <w:b/>
                <w:bCs/>
                <w:sz w:val="21"/>
                <w:szCs w:val="21"/>
              </w:rPr>
              <w:t>REG.</w:t>
            </w:r>
            <w:r w:rsidRPr="002C477D">
              <w:rPr>
                <w:rFonts w:ascii="Tahoma" w:hAnsi="Tahoma" w:cs="Tahoma"/>
                <w:b/>
                <w:sz w:val="21"/>
                <w:szCs w:val="21"/>
              </w:rPr>
              <w:t xml:space="preserve"> JUAN CARLOS ESPINA VON ROEHRICH</w:t>
            </w:r>
          </w:p>
          <w:p w:rsidR="00256BC3" w:rsidRPr="002C477D" w:rsidRDefault="00256BC3" w:rsidP="00256BC3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365" w:type="dxa"/>
          </w:tcPr>
          <w:p w:rsidR="00256BC3" w:rsidRPr="002C477D" w:rsidRDefault="00256BC3" w:rsidP="00256BC3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eastAsia="es-ES"/>
              </w:rPr>
            </w:pPr>
          </w:p>
          <w:p w:rsidR="00256BC3" w:rsidRPr="002C477D" w:rsidRDefault="00256BC3" w:rsidP="00256BC3">
            <w:pPr>
              <w:rPr>
                <w:sz w:val="21"/>
                <w:szCs w:val="21"/>
                <w:lang w:eastAsia="es-ES"/>
              </w:rPr>
            </w:pPr>
          </w:p>
          <w:p w:rsidR="00256BC3" w:rsidRPr="002C477D" w:rsidRDefault="00256BC3" w:rsidP="00256BC3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:rsidR="005E08AD" w:rsidRPr="002C477D" w:rsidRDefault="005E08AD" w:rsidP="005E08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C477D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REG. </w:t>
            </w:r>
            <w:r w:rsidRPr="002C477D">
              <w:rPr>
                <w:rFonts w:ascii="Tahoma" w:hAnsi="Tahoma" w:cs="Tahoma"/>
                <w:b/>
                <w:sz w:val="21"/>
                <w:szCs w:val="21"/>
                <w:lang w:val="es-ES_tradnl" w:eastAsia="es-ES"/>
              </w:rPr>
              <w:t>MARÍA DE GUADALUPE ARRUBARRENA GARCÍA</w:t>
            </w:r>
            <w:r w:rsidRPr="002C477D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</w:p>
          <w:p w:rsidR="00256BC3" w:rsidRPr="002C477D" w:rsidRDefault="00256BC3" w:rsidP="00256BC3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val="es-ES_tradnl" w:eastAsia="es-ES"/>
              </w:rPr>
            </w:pPr>
          </w:p>
          <w:p w:rsidR="00256BC3" w:rsidRPr="002C477D" w:rsidRDefault="00256BC3" w:rsidP="00256BC3">
            <w:pPr>
              <w:spacing w:after="0" w:line="240" w:lineRule="auto"/>
              <w:rPr>
                <w:sz w:val="21"/>
                <w:szCs w:val="21"/>
                <w:lang w:val="es-ES_tradnl" w:eastAsia="es-ES"/>
              </w:rPr>
            </w:pPr>
          </w:p>
          <w:p w:rsidR="00256BC3" w:rsidRPr="002C477D" w:rsidRDefault="00256BC3" w:rsidP="00256BC3">
            <w:pPr>
              <w:spacing w:after="0" w:line="240" w:lineRule="auto"/>
              <w:rPr>
                <w:sz w:val="21"/>
                <w:szCs w:val="21"/>
                <w:lang w:val="es-ES_tradnl" w:eastAsia="es-ES"/>
              </w:rPr>
            </w:pPr>
          </w:p>
          <w:p w:rsidR="00256BC3" w:rsidRPr="002C477D" w:rsidRDefault="00256BC3" w:rsidP="00256BC3">
            <w:pPr>
              <w:spacing w:after="0" w:line="240" w:lineRule="auto"/>
              <w:rPr>
                <w:sz w:val="21"/>
                <w:szCs w:val="21"/>
                <w:lang w:val="es-ES_tradnl" w:eastAsia="es-ES"/>
              </w:rPr>
            </w:pPr>
          </w:p>
        </w:tc>
      </w:tr>
      <w:tr w:rsidR="00256BC3" w:rsidRPr="002C477D" w:rsidTr="00256BC3">
        <w:tc>
          <w:tcPr>
            <w:tcW w:w="4359" w:type="dxa"/>
          </w:tcPr>
          <w:p w:rsidR="00256BC3" w:rsidRPr="002C477D" w:rsidRDefault="00256BC3" w:rsidP="00256BC3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val="es-ES_tradnl" w:eastAsia="es-ES"/>
              </w:rPr>
            </w:pPr>
          </w:p>
          <w:p w:rsidR="00256BC3" w:rsidRPr="002C477D" w:rsidRDefault="00256BC3" w:rsidP="00256BC3">
            <w:pPr>
              <w:spacing w:after="0" w:line="240" w:lineRule="auto"/>
              <w:rPr>
                <w:sz w:val="21"/>
                <w:szCs w:val="21"/>
                <w:lang w:val="es-ES_tradnl"/>
              </w:rPr>
            </w:pPr>
          </w:p>
          <w:p w:rsidR="00256BC3" w:rsidRPr="002C477D" w:rsidRDefault="00256BC3" w:rsidP="00256B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C477D">
              <w:rPr>
                <w:rFonts w:ascii="Tahoma" w:hAnsi="Tahoma" w:cs="Tahoma"/>
                <w:b/>
                <w:bCs/>
                <w:sz w:val="21"/>
                <w:szCs w:val="21"/>
                <w:lang w:val="es-ES_tradnl"/>
              </w:rPr>
              <w:t xml:space="preserve">REG. </w:t>
            </w:r>
            <w:r w:rsidRPr="002C477D">
              <w:rPr>
                <w:rFonts w:ascii="Tahoma" w:hAnsi="Tahoma" w:cs="Tahoma"/>
                <w:b/>
                <w:sz w:val="21"/>
                <w:szCs w:val="21"/>
                <w:lang w:val="es-ES_tradnl" w:eastAsia="es-ES"/>
              </w:rPr>
              <w:t xml:space="preserve"> MARCOS CASTRO MARTÍNEZ</w:t>
            </w:r>
          </w:p>
          <w:p w:rsidR="00256BC3" w:rsidRPr="002C477D" w:rsidRDefault="00256BC3" w:rsidP="00256BC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1"/>
                <w:szCs w:val="21"/>
                <w:lang w:val="es-ES_tradnl" w:eastAsia="es-ES"/>
              </w:rPr>
            </w:pPr>
          </w:p>
        </w:tc>
        <w:tc>
          <w:tcPr>
            <w:tcW w:w="4365" w:type="dxa"/>
          </w:tcPr>
          <w:p w:rsidR="00256BC3" w:rsidRPr="002C477D" w:rsidRDefault="00256BC3" w:rsidP="00256B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  <w:p w:rsidR="00256BC3" w:rsidRPr="002C477D" w:rsidRDefault="00256BC3" w:rsidP="00256B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  <w:p w:rsidR="00256BC3" w:rsidRPr="002C477D" w:rsidRDefault="00256BC3" w:rsidP="00256B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C477D">
              <w:rPr>
                <w:rFonts w:ascii="Tahoma" w:hAnsi="Tahoma" w:cs="Tahoma"/>
                <w:b/>
                <w:sz w:val="21"/>
                <w:szCs w:val="21"/>
              </w:rPr>
              <w:t xml:space="preserve">REG. </w:t>
            </w:r>
            <w:r w:rsidRPr="002C477D">
              <w:rPr>
                <w:rFonts w:ascii="Tahoma" w:hAnsi="Tahoma" w:cs="Tahoma"/>
                <w:b/>
                <w:sz w:val="21"/>
                <w:szCs w:val="21"/>
                <w:lang w:val="es-ES_tradnl" w:eastAsia="es-ES"/>
              </w:rPr>
              <w:t xml:space="preserve"> ADÁN DOMÍNGUEZ SÁNCHEZ</w:t>
            </w:r>
            <w:r w:rsidRPr="002C477D">
              <w:rPr>
                <w:rFonts w:ascii="Tahoma" w:hAnsi="Tahoma" w:cs="Tahoma"/>
                <w:b/>
                <w:sz w:val="21"/>
                <w:szCs w:val="21"/>
              </w:rPr>
              <w:t xml:space="preserve">  </w:t>
            </w:r>
          </w:p>
          <w:p w:rsidR="00256BC3" w:rsidRPr="002C477D" w:rsidRDefault="00256BC3" w:rsidP="00256BC3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val="es-ES_tradnl" w:eastAsia="es-ES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6"/>
        <w:gridCol w:w="4422"/>
      </w:tblGrid>
      <w:tr w:rsidR="003A37C8" w:rsidRPr="00F61982" w:rsidTr="00C62AD4">
        <w:trPr>
          <w:jc w:val="center"/>
        </w:trPr>
        <w:tc>
          <w:tcPr>
            <w:tcW w:w="8838" w:type="dxa"/>
            <w:gridSpan w:val="2"/>
            <w:shd w:val="clear" w:color="auto" w:fill="auto"/>
          </w:tcPr>
          <w:p w:rsidR="003A37C8" w:rsidRPr="00F61982" w:rsidRDefault="003A37C8" w:rsidP="003A37C8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31E98" w:rsidRPr="00F61982" w:rsidTr="00C62AD4">
        <w:trPr>
          <w:jc w:val="center"/>
        </w:trPr>
        <w:tc>
          <w:tcPr>
            <w:tcW w:w="4416" w:type="dxa"/>
            <w:shd w:val="clear" w:color="auto" w:fill="auto"/>
          </w:tcPr>
          <w:p w:rsidR="00131E98" w:rsidRPr="00F61982" w:rsidRDefault="00131E98" w:rsidP="003A37C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2" w:type="dxa"/>
            <w:shd w:val="clear" w:color="auto" w:fill="auto"/>
          </w:tcPr>
          <w:p w:rsidR="00131E98" w:rsidRPr="00F61982" w:rsidRDefault="00131E98" w:rsidP="003A37C8">
            <w:pPr>
              <w:jc w:val="both"/>
              <w:rPr>
                <w:rFonts w:ascii="Tahoma" w:hAnsi="Tahoma" w:cs="Tahoma"/>
              </w:rPr>
            </w:pPr>
          </w:p>
        </w:tc>
      </w:tr>
      <w:tr w:rsidR="00363024" w:rsidRPr="00F61982" w:rsidTr="00C62AD4">
        <w:trPr>
          <w:jc w:val="center"/>
        </w:trPr>
        <w:tc>
          <w:tcPr>
            <w:tcW w:w="4416" w:type="dxa"/>
            <w:shd w:val="clear" w:color="auto" w:fill="auto"/>
          </w:tcPr>
          <w:p w:rsidR="00363024" w:rsidRDefault="00363024" w:rsidP="00363024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eastAsia="es-ES"/>
              </w:rPr>
            </w:pPr>
          </w:p>
          <w:p w:rsidR="00363024" w:rsidRPr="002C477D" w:rsidRDefault="00363024" w:rsidP="003630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C477D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REG. </w:t>
            </w:r>
            <w:r w:rsidR="00E45BE6">
              <w:rPr>
                <w:rFonts w:ascii="Tahoma" w:hAnsi="Tahoma" w:cs="Tahoma"/>
                <w:b/>
                <w:sz w:val="21"/>
                <w:szCs w:val="21"/>
                <w:lang w:val="es-ES_tradnl" w:eastAsia="es-ES"/>
              </w:rPr>
              <w:t>MY</w:t>
            </w:r>
            <w:r w:rsidRPr="002C477D">
              <w:rPr>
                <w:rFonts w:ascii="Tahoma" w:hAnsi="Tahoma" w:cs="Tahoma"/>
                <w:b/>
                <w:sz w:val="21"/>
                <w:szCs w:val="21"/>
                <w:lang w:val="es-ES_tradnl" w:eastAsia="es-ES"/>
              </w:rPr>
              <w:t>RIAM ARABIAN COUTTOLENC</w:t>
            </w:r>
            <w:r w:rsidRPr="002C477D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</w:p>
          <w:p w:rsidR="00363024" w:rsidRDefault="00363024" w:rsidP="00363024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eastAsia="es-ES"/>
              </w:rPr>
            </w:pPr>
          </w:p>
          <w:p w:rsidR="002C477D" w:rsidRDefault="002C477D" w:rsidP="002C477D">
            <w:pPr>
              <w:rPr>
                <w:lang w:eastAsia="es-ES"/>
              </w:rPr>
            </w:pPr>
          </w:p>
          <w:p w:rsidR="002C477D" w:rsidRPr="002C477D" w:rsidRDefault="002C477D" w:rsidP="002C477D">
            <w:pPr>
              <w:rPr>
                <w:lang w:eastAsia="es-ES"/>
              </w:rPr>
            </w:pPr>
          </w:p>
        </w:tc>
        <w:tc>
          <w:tcPr>
            <w:tcW w:w="4422" w:type="dxa"/>
            <w:shd w:val="clear" w:color="auto" w:fill="auto"/>
          </w:tcPr>
          <w:p w:rsidR="002C477D" w:rsidRDefault="002C477D" w:rsidP="00363024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:rsidR="005E08AD" w:rsidRPr="005E08AD" w:rsidRDefault="005E08AD" w:rsidP="005E08AD">
            <w:pPr>
              <w:jc w:val="center"/>
              <w:rPr>
                <w:rFonts w:ascii="Tahoma" w:eastAsiaTheme="majorEastAsia" w:hAnsi="Tahoma" w:cs="Tahoma"/>
                <w:b/>
                <w:sz w:val="21"/>
                <w:szCs w:val="21"/>
                <w:lang w:val="es-ES_tradnl" w:eastAsia="es-ES"/>
              </w:rPr>
            </w:pPr>
            <w:r w:rsidRPr="005E08AD">
              <w:rPr>
                <w:rFonts w:ascii="Tahoma" w:eastAsiaTheme="majorEastAsia" w:hAnsi="Tahoma" w:cs="Tahoma"/>
                <w:b/>
                <w:sz w:val="21"/>
                <w:szCs w:val="21"/>
                <w:lang w:val="es-ES_tradnl" w:eastAsia="es-ES"/>
              </w:rPr>
              <w:t>REG. MIGUEL MÉNDEZ GUTIÉRREZ</w:t>
            </w:r>
          </w:p>
          <w:p w:rsidR="00363024" w:rsidRPr="002C477D" w:rsidRDefault="00363024" w:rsidP="00363024">
            <w:pPr>
              <w:pStyle w:val="Ttulo1"/>
              <w:keepLines w:val="0"/>
              <w:widowControl w:val="0"/>
              <w:spacing w:before="0" w:line="240" w:lineRule="auto"/>
              <w:jc w:val="center"/>
              <w:rPr>
                <w:rFonts w:ascii="Tahoma" w:hAnsi="Tahoma" w:cs="Tahoma"/>
                <w:bCs w:val="0"/>
                <w:color w:val="auto"/>
                <w:sz w:val="21"/>
                <w:szCs w:val="21"/>
                <w:lang w:val="es-ES_tradnl" w:eastAsia="es-ES"/>
              </w:rPr>
            </w:pPr>
          </w:p>
          <w:p w:rsidR="00363024" w:rsidRPr="002C477D" w:rsidRDefault="00363024" w:rsidP="00363024">
            <w:pPr>
              <w:spacing w:after="0" w:line="240" w:lineRule="auto"/>
              <w:rPr>
                <w:sz w:val="21"/>
                <w:szCs w:val="21"/>
                <w:lang w:val="es-ES_tradnl" w:eastAsia="es-ES"/>
              </w:rPr>
            </w:pPr>
          </w:p>
          <w:p w:rsidR="00363024" w:rsidRPr="002C477D" w:rsidRDefault="00363024" w:rsidP="00363024">
            <w:pPr>
              <w:spacing w:after="0" w:line="240" w:lineRule="auto"/>
              <w:rPr>
                <w:sz w:val="21"/>
                <w:szCs w:val="21"/>
                <w:lang w:val="es-ES_tradnl" w:eastAsia="es-ES"/>
              </w:rPr>
            </w:pPr>
          </w:p>
          <w:p w:rsidR="00363024" w:rsidRPr="002C477D" w:rsidRDefault="00363024" w:rsidP="00363024">
            <w:pPr>
              <w:spacing w:after="0" w:line="240" w:lineRule="auto"/>
              <w:rPr>
                <w:sz w:val="21"/>
                <w:szCs w:val="21"/>
                <w:lang w:val="es-ES_tradnl" w:eastAsia="es-ES"/>
              </w:rPr>
            </w:pPr>
          </w:p>
        </w:tc>
      </w:tr>
      <w:tr w:rsidR="00363024" w:rsidRPr="00F61982" w:rsidTr="00C62AD4">
        <w:trPr>
          <w:jc w:val="center"/>
        </w:trPr>
        <w:tc>
          <w:tcPr>
            <w:tcW w:w="4416" w:type="dxa"/>
            <w:shd w:val="clear" w:color="auto" w:fill="auto"/>
          </w:tcPr>
          <w:p w:rsidR="00363024" w:rsidRPr="0065468C" w:rsidRDefault="00363024" w:rsidP="0065468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4422" w:type="dxa"/>
            <w:shd w:val="clear" w:color="auto" w:fill="auto"/>
          </w:tcPr>
          <w:p w:rsidR="00363024" w:rsidRPr="002C477D" w:rsidRDefault="00363024" w:rsidP="0065468C">
            <w:pPr>
              <w:spacing w:after="0" w:line="240" w:lineRule="auto"/>
              <w:rPr>
                <w:rFonts w:ascii="Tahoma" w:hAnsi="Tahoma" w:cs="Tahoma"/>
                <w:bCs/>
                <w:sz w:val="21"/>
                <w:szCs w:val="21"/>
                <w:lang w:val="es-ES_tradnl" w:eastAsia="es-ES"/>
              </w:rPr>
            </w:pPr>
          </w:p>
        </w:tc>
      </w:tr>
    </w:tbl>
    <w:p w:rsidR="00F61982" w:rsidRDefault="00F61982" w:rsidP="0065468C">
      <w:pPr>
        <w:pStyle w:val="Sinespaciado1"/>
        <w:jc w:val="both"/>
        <w:rPr>
          <w:rFonts w:ascii="Tahoma" w:hAnsi="Tahoma" w:cs="Tahoma"/>
          <w:b/>
          <w:bCs/>
          <w:sz w:val="16"/>
          <w:szCs w:val="16"/>
        </w:rPr>
      </w:pPr>
    </w:p>
    <w:p w:rsidR="00E45BE6" w:rsidRDefault="00E45BE6" w:rsidP="0065468C">
      <w:pPr>
        <w:pStyle w:val="Sinespaciado1"/>
        <w:jc w:val="both"/>
        <w:rPr>
          <w:rFonts w:ascii="Tahoma" w:hAnsi="Tahoma" w:cs="Tahoma"/>
          <w:b/>
          <w:bCs/>
          <w:sz w:val="16"/>
          <w:szCs w:val="16"/>
        </w:rPr>
      </w:pPr>
    </w:p>
    <w:p w:rsidR="00E45BE6" w:rsidRDefault="00E45BE6" w:rsidP="0065468C">
      <w:pPr>
        <w:pStyle w:val="Sinespaciado1"/>
        <w:jc w:val="both"/>
        <w:rPr>
          <w:rFonts w:ascii="Tahoma" w:hAnsi="Tahoma" w:cs="Tahoma"/>
          <w:b/>
          <w:bCs/>
          <w:sz w:val="16"/>
          <w:szCs w:val="16"/>
        </w:rPr>
      </w:pPr>
    </w:p>
    <w:sectPr w:rsidR="00E45BE6" w:rsidSect="0057017E">
      <w:headerReference w:type="default" r:id="rId8"/>
      <w:footerReference w:type="default" r:id="rId9"/>
      <w:pgSz w:w="12240" w:h="15840"/>
      <w:pgMar w:top="19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86" w:rsidRDefault="001A5B86" w:rsidP="001A2CA1">
      <w:pPr>
        <w:spacing w:after="0" w:line="240" w:lineRule="auto"/>
      </w:pPr>
      <w:r>
        <w:separator/>
      </w:r>
    </w:p>
  </w:endnote>
  <w:endnote w:type="continuationSeparator" w:id="0">
    <w:p w:rsidR="001A5B86" w:rsidRDefault="001A5B86" w:rsidP="001A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336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56BC3" w:rsidRDefault="00256BC3">
            <w:pPr>
              <w:pStyle w:val="Piedepgina"/>
              <w:jc w:val="right"/>
            </w:pPr>
            <w:r w:rsidRPr="00256BC3">
              <w:rPr>
                <w:rFonts w:ascii="Tahoma" w:hAnsi="Tahoma" w:cs="Tahoma"/>
                <w:sz w:val="16"/>
                <w:szCs w:val="16"/>
                <w:lang w:val="es-ES"/>
              </w:rPr>
              <w:t xml:space="preserve">Página </w:t>
            </w:r>
            <w:r w:rsidRPr="00256BC3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256BC3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256BC3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186AA6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5</w:t>
            </w:r>
            <w:r w:rsidRPr="00256BC3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256BC3">
              <w:rPr>
                <w:rFonts w:ascii="Tahoma" w:hAnsi="Tahoma" w:cs="Tahoma"/>
                <w:sz w:val="16"/>
                <w:szCs w:val="16"/>
                <w:lang w:val="es-ES"/>
              </w:rPr>
              <w:t xml:space="preserve"> de </w:t>
            </w:r>
            <w:r w:rsidRPr="00256BC3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256BC3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256BC3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186AA6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6</w:t>
            </w:r>
            <w:r w:rsidRPr="00256BC3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46AA1" w:rsidRDefault="00146A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86" w:rsidRDefault="001A5B86" w:rsidP="001A2CA1">
      <w:pPr>
        <w:spacing w:after="0" w:line="240" w:lineRule="auto"/>
      </w:pPr>
      <w:r>
        <w:separator/>
      </w:r>
    </w:p>
  </w:footnote>
  <w:footnote w:type="continuationSeparator" w:id="0">
    <w:p w:rsidR="001A5B86" w:rsidRDefault="001A5B86" w:rsidP="001A2CA1">
      <w:pPr>
        <w:spacing w:after="0" w:line="240" w:lineRule="auto"/>
      </w:pPr>
      <w:r>
        <w:continuationSeparator/>
      </w:r>
    </w:p>
  </w:footnote>
  <w:footnote w:id="1">
    <w:p w:rsidR="004D766C" w:rsidRPr="004D766C" w:rsidRDefault="004D766C" w:rsidP="004D766C">
      <w:pPr>
        <w:pStyle w:val="Textonotapie"/>
        <w:jc w:val="both"/>
        <w:rPr>
          <w:rFonts w:ascii="Tahoma" w:hAnsi="Tahoma" w:cs="Tahoma"/>
          <w:sz w:val="16"/>
          <w:szCs w:val="16"/>
        </w:rPr>
      </w:pPr>
      <w:r w:rsidRPr="004D766C">
        <w:rPr>
          <w:rStyle w:val="Refdenotaalpie"/>
          <w:rFonts w:ascii="Tahoma" w:hAnsi="Tahoma" w:cs="Tahoma"/>
          <w:sz w:val="16"/>
          <w:szCs w:val="16"/>
        </w:rPr>
        <w:footnoteRef/>
      </w:r>
      <w:r w:rsidRPr="004D766C">
        <w:rPr>
          <w:rFonts w:ascii="Tahoma" w:hAnsi="Tahoma" w:cs="Tahoma"/>
          <w:sz w:val="16"/>
          <w:szCs w:val="16"/>
        </w:rPr>
        <w:t xml:space="preserve"> Tesis: P. /J. 45/2011 (9a.), Semanario Judicial de la Federación y su Gaceta, Décima Época, 160764, Pleno, Libro I, Octubre de 2011, Tomo 1</w:t>
      </w:r>
      <w:r w:rsidRPr="004D766C">
        <w:rPr>
          <w:rFonts w:ascii="Tahoma" w:hAnsi="Tahoma" w:cs="Tahoma"/>
          <w:sz w:val="16"/>
          <w:szCs w:val="16"/>
        </w:rPr>
        <w:tab/>
        <w:t>Pag. 302</w:t>
      </w:r>
      <w:r w:rsidRPr="004D766C">
        <w:rPr>
          <w:rFonts w:ascii="Tahoma" w:hAnsi="Tahoma" w:cs="Tahoma"/>
          <w:sz w:val="16"/>
          <w:szCs w:val="16"/>
        </w:rPr>
        <w:tab/>
        <w:t>Jurisprudencia (Constitucional). REGLAMENTOS MUNICIPALES Y LEYES ESTATALES EN MATERIA MUNICIPAL. SU EXTENSIÓN NORMATIVA LEGÍTIMA.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AA1" w:rsidRDefault="003E718E">
    <w:pPr>
      <w:pStyle w:val="Encabezado"/>
      <w:rPr>
        <w:noProof/>
        <w:lang w:eastAsia="es-MX"/>
      </w:rPr>
    </w:pPr>
    <w:r>
      <w:rPr>
        <w:noProof/>
        <w:lang w:eastAsia="es-MX"/>
      </w:rPr>
      <w:drawing>
        <wp:inline distT="0" distB="0" distL="0" distR="0">
          <wp:extent cx="2438400" cy="742950"/>
          <wp:effectExtent l="0" t="0" r="0" b="0"/>
          <wp:docPr id="1" name="Imagen 1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6AA1" w:rsidRDefault="00146A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2EBA"/>
    <w:multiLevelType w:val="hybridMultilevel"/>
    <w:tmpl w:val="8EEC98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A45E9"/>
    <w:multiLevelType w:val="hybridMultilevel"/>
    <w:tmpl w:val="E1A8752A"/>
    <w:lvl w:ilvl="0" w:tplc="668C6566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0918"/>
    <w:multiLevelType w:val="hybridMultilevel"/>
    <w:tmpl w:val="26EC7ECC"/>
    <w:lvl w:ilvl="0" w:tplc="B43A9758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2A30701"/>
    <w:multiLevelType w:val="hybridMultilevel"/>
    <w:tmpl w:val="2F68301E"/>
    <w:lvl w:ilvl="0" w:tplc="768A0F4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0A577E8"/>
    <w:multiLevelType w:val="hybridMultilevel"/>
    <w:tmpl w:val="80D8800E"/>
    <w:lvl w:ilvl="0" w:tplc="303852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8A00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604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BCB4D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4F6F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2AA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8BA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8CD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E2A5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151BAB"/>
    <w:multiLevelType w:val="hybridMultilevel"/>
    <w:tmpl w:val="8452CA8C"/>
    <w:lvl w:ilvl="0" w:tplc="EC46EB50">
      <w:start w:val="1"/>
      <w:numFmt w:val="upperRoman"/>
      <w:lvlText w:val="%1."/>
      <w:lvlJc w:val="right"/>
      <w:pPr>
        <w:ind w:left="360" w:hanging="360"/>
      </w:pPr>
      <w:rPr>
        <w:b/>
        <w:color w:val="auto"/>
        <w:lang w:val="es-ES"/>
      </w:r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3AA33D7A"/>
    <w:multiLevelType w:val="hybridMultilevel"/>
    <w:tmpl w:val="969C4E2C"/>
    <w:lvl w:ilvl="0" w:tplc="44C0056C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sz w:val="20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7615A8D"/>
    <w:multiLevelType w:val="hybridMultilevel"/>
    <w:tmpl w:val="B8A2BCF4"/>
    <w:lvl w:ilvl="0" w:tplc="763C7F38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6C914DCB"/>
    <w:multiLevelType w:val="hybridMultilevel"/>
    <w:tmpl w:val="871CC524"/>
    <w:lvl w:ilvl="0" w:tplc="7BFA9E1C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26FC1"/>
    <w:multiLevelType w:val="hybridMultilevel"/>
    <w:tmpl w:val="0A84EE7C"/>
    <w:lvl w:ilvl="0" w:tplc="92D68C02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38D3A89"/>
    <w:multiLevelType w:val="hybridMultilevel"/>
    <w:tmpl w:val="871CC524"/>
    <w:lvl w:ilvl="0" w:tplc="7BFA9E1C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4C"/>
    <w:rsid w:val="00006721"/>
    <w:rsid w:val="0001794A"/>
    <w:rsid w:val="00017C95"/>
    <w:rsid w:val="00017E9A"/>
    <w:rsid w:val="00021ABC"/>
    <w:rsid w:val="00033785"/>
    <w:rsid w:val="0004190B"/>
    <w:rsid w:val="00056F98"/>
    <w:rsid w:val="0007226C"/>
    <w:rsid w:val="0007614B"/>
    <w:rsid w:val="00076387"/>
    <w:rsid w:val="00086AE6"/>
    <w:rsid w:val="00087719"/>
    <w:rsid w:val="000877C6"/>
    <w:rsid w:val="000A0309"/>
    <w:rsid w:val="000A1D17"/>
    <w:rsid w:val="000A1F0D"/>
    <w:rsid w:val="000A64FD"/>
    <w:rsid w:val="000B34E3"/>
    <w:rsid w:val="000B7A5E"/>
    <w:rsid w:val="000E3D71"/>
    <w:rsid w:val="0011167B"/>
    <w:rsid w:val="0011231F"/>
    <w:rsid w:val="001215D3"/>
    <w:rsid w:val="00131E98"/>
    <w:rsid w:val="00144883"/>
    <w:rsid w:val="00146A95"/>
    <w:rsid w:val="00146AA1"/>
    <w:rsid w:val="0016019C"/>
    <w:rsid w:val="001603D9"/>
    <w:rsid w:val="001603FC"/>
    <w:rsid w:val="00163D09"/>
    <w:rsid w:val="001659C8"/>
    <w:rsid w:val="001726FE"/>
    <w:rsid w:val="001730A2"/>
    <w:rsid w:val="00186AA6"/>
    <w:rsid w:val="001A02B3"/>
    <w:rsid w:val="001A2CA1"/>
    <w:rsid w:val="001A5ABF"/>
    <w:rsid w:val="001A5B86"/>
    <w:rsid w:val="001A7682"/>
    <w:rsid w:val="001B122A"/>
    <w:rsid w:val="001B78DF"/>
    <w:rsid w:val="001E261C"/>
    <w:rsid w:val="00205F51"/>
    <w:rsid w:val="00210E44"/>
    <w:rsid w:val="00223E29"/>
    <w:rsid w:val="002373CD"/>
    <w:rsid w:val="00244473"/>
    <w:rsid w:val="00246341"/>
    <w:rsid w:val="002562DE"/>
    <w:rsid w:val="00256BC3"/>
    <w:rsid w:val="00265F7A"/>
    <w:rsid w:val="002979B9"/>
    <w:rsid w:val="002A033D"/>
    <w:rsid w:val="002A4AA0"/>
    <w:rsid w:val="002A7F4E"/>
    <w:rsid w:val="002B2288"/>
    <w:rsid w:val="002B22DF"/>
    <w:rsid w:val="002C477D"/>
    <w:rsid w:val="002C5176"/>
    <w:rsid w:val="002C5C2D"/>
    <w:rsid w:val="002D7EBF"/>
    <w:rsid w:val="002E37B0"/>
    <w:rsid w:val="002F6AAB"/>
    <w:rsid w:val="00301D29"/>
    <w:rsid w:val="003279A3"/>
    <w:rsid w:val="003464E7"/>
    <w:rsid w:val="00352781"/>
    <w:rsid w:val="0035369B"/>
    <w:rsid w:val="00353D81"/>
    <w:rsid w:val="003621A9"/>
    <w:rsid w:val="00363024"/>
    <w:rsid w:val="00363796"/>
    <w:rsid w:val="00372B27"/>
    <w:rsid w:val="00375C92"/>
    <w:rsid w:val="0039042A"/>
    <w:rsid w:val="003936FA"/>
    <w:rsid w:val="00396DE4"/>
    <w:rsid w:val="003973B9"/>
    <w:rsid w:val="003A37C8"/>
    <w:rsid w:val="003A3B70"/>
    <w:rsid w:val="003B5062"/>
    <w:rsid w:val="003C0F0F"/>
    <w:rsid w:val="003C1ADF"/>
    <w:rsid w:val="003E04C1"/>
    <w:rsid w:val="003E13A8"/>
    <w:rsid w:val="003E44C2"/>
    <w:rsid w:val="003E5E31"/>
    <w:rsid w:val="003E718E"/>
    <w:rsid w:val="003F191A"/>
    <w:rsid w:val="003F7867"/>
    <w:rsid w:val="00414D07"/>
    <w:rsid w:val="004262A6"/>
    <w:rsid w:val="004262CE"/>
    <w:rsid w:val="004427FE"/>
    <w:rsid w:val="0045737C"/>
    <w:rsid w:val="004761A2"/>
    <w:rsid w:val="004761D2"/>
    <w:rsid w:val="00490F2B"/>
    <w:rsid w:val="0049121C"/>
    <w:rsid w:val="00491D3C"/>
    <w:rsid w:val="004C3B0F"/>
    <w:rsid w:val="004D1588"/>
    <w:rsid w:val="004D4C4C"/>
    <w:rsid w:val="004D766C"/>
    <w:rsid w:val="00513458"/>
    <w:rsid w:val="00514ED7"/>
    <w:rsid w:val="00523A91"/>
    <w:rsid w:val="00527ECA"/>
    <w:rsid w:val="005307D5"/>
    <w:rsid w:val="00545FE0"/>
    <w:rsid w:val="00554971"/>
    <w:rsid w:val="005559E9"/>
    <w:rsid w:val="005576F1"/>
    <w:rsid w:val="0057017E"/>
    <w:rsid w:val="00572767"/>
    <w:rsid w:val="00573F41"/>
    <w:rsid w:val="00575940"/>
    <w:rsid w:val="00591455"/>
    <w:rsid w:val="00593E49"/>
    <w:rsid w:val="00595BCB"/>
    <w:rsid w:val="005D16FB"/>
    <w:rsid w:val="005E08AD"/>
    <w:rsid w:val="005E351D"/>
    <w:rsid w:val="005F4A2E"/>
    <w:rsid w:val="006063A4"/>
    <w:rsid w:val="006130CD"/>
    <w:rsid w:val="0061481D"/>
    <w:rsid w:val="0062229F"/>
    <w:rsid w:val="00632FB7"/>
    <w:rsid w:val="0065468C"/>
    <w:rsid w:val="00661C88"/>
    <w:rsid w:val="00680C42"/>
    <w:rsid w:val="0068310E"/>
    <w:rsid w:val="00690231"/>
    <w:rsid w:val="00695A9E"/>
    <w:rsid w:val="006A08BF"/>
    <w:rsid w:val="006A0B01"/>
    <w:rsid w:val="006A6BCA"/>
    <w:rsid w:val="006A7738"/>
    <w:rsid w:val="006D2FDF"/>
    <w:rsid w:val="006D582D"/>
    <w:rsid w:val="006E652E"/>
    <w:rsid w:val="00704E72"/>
    <w:rsid w:val="00705C63"/>
    <w:rsid w:val="007115DD"/>
    <w:rsid w:val="007153BC"/>
    <w:rsid w:val="0072037D"/>
    <w:rsid w:val="00726CC9"/>
    <w:rsid w:val="00727052"/>
    <w:rsid w:val="00737361"/>
    <w:rsid w:val="00737523"/>
    <w:rsid w:val="00740406"/>
    <w:rsid w:val="007607DA"/>
    <w:rsid w:val="0078465C"/>
    <w:rsid w:val="00790C1C"/>
    <w:rsid w:val="007953E2"/>
    <w:rsid w:val="007A211F"/>
    <w:rsid w:val="007B677C"/>
    <w:rsid w:val="007C699A"/>
    <w:rsid w:val="007D7482"/>
    <w:rsid w:val="007D767B"/>
    <w:rsid w:val="007E4022"/>
    <w:rsid w:val="007F1F42"/>
    <w:rsid w:val="00815ECD"/>
    <w:rsid w:val="00816B39"/>
    <w:rsid w:val="0082284A"/>
    <w:rsid w:val="00845D12"/>
    <w:rsid w:val="00851993"/>
    <w:rsid w:val="00861865"/>
    <w:rsid w:val="00861FC0"/>
    <w:rsid w:val="00867A68"/>
    <w:rsid w:val="0087280A"/>
    <w:rsid w:val="00884DE7"/>
    <w:rsid w:val="00890087"/>
    <w:rsid w:val="008A2041"/>
    <w:rsid w:val="008A5ABE"/>
    <w:rsid w:val="008B621F"/>
    <w:rsid w:val="008D408A"/>
    <w:rsid w:val="00902192"/>
    <w:rsid w:val="00925F65"/>
    <w:rsid w:val="009407DF"/>
    <w:rsid w:val="00953D18"/>
    <w:rsid w:val="009543D0"/>
    <w:rsid w:val="0096236C"/>
    <w:rsid w:val="009838D4"/>
    <w:rsid w:val="00986380"/>
    <w:rsid w:val="00991B69"/>
    <w:rsid w:val="00995A45"/>
    <w:rsid w:val="009B2431"/>
    <w:rsid w:val="009B2ABE"/>
    <w:rsid w:val="009C19CD"/>
    <w:rsid w:val="009D486B"/>
    <w:rsid w:val="009E34C4"/>
    <w:rsid w:val="009E4FAE"/>
    <w:rsid w:val="009F55C1"/>
    <w:rsid w:val="00A01642"/>
    <w:rsid w:val="00A02793"/>
    <w:rsid w:val="00A07F27"/>
    <w:rsid w:val="00A1568D"/>
    <w:rsid w:val="00A16BA7"/>
    <w:rsid w:val="00A171A0"/>
    <w:rsid w:val="00A51593"/>
    <w:rsid w:val="00A56A4C"/>
    <w:rsid w:val="00A6402B"/>
    <w:rsid w:val="00A734A0"/>
    <w:rsid w:val="00A85137"/>
    <w:rsid w:val="00A8561E"/>
    <w:rsid w:val="00A868BC"/>
    <w:rsid w:val="00A955D4"/>
    <w:rsid w:val="00AA2614"/>
    <w:rsid w:val="00AC4F90"/>
    <w:rsid w:val="00AE6156"/>
    <w:rsid w:val="00AE73B1"/>
    <w:rsid w:val="00AF13EE"/>
    <w:rsid w:val="00AF74E6"/>
    <w:rsid w:val="00B0198A"/>
    <w:rsid w:val="00B14ADD"/>
    <w:rsid w:val="00B151E0"/>
    <w:rsid w:val="00B17622"/>
    <w:rsid w:val="00B45D43"/>
    <w:rsid w:val="00B52CBA"/>
    <w:rsid w:val="00B77978"/>
    <w:rsid w:val="00B81A78"/>
    <w:rsid w:val="00B84A75"/>
    <w:rsid w:val="00B9050A"/>
    <w:rsid w:val="00BA3A56"/>
    <w:rsid w:val="00BA401E"/>
    <w:rsid w:val="00BD46AC"/>
    <w:rsid w:val="00BE1622"/>
    <w:rsid w:val="00BE2642"/>
    <w:rsid w:val="00BE3902"/>
    <w:rsid w:val="00BF6830"/>
    <w:rsid w:val="00C048A9"/>
    <w:rsid w:val="00C105D5"/>
    <w:rsid w:val="00C21282"/>
    <w:rsid w:val="00C2262B"/>
    <w:rsid w:val="00C35CD0"/>
    <w:rsid w:val="00C37ED4"/>
    <w:rsid w:val="00C45C1D"/>
    <w:rsid w:val="00C62AD4"/>
    <w:rsid w:val="00C8277B"/>
    <w:rsid w:val="00C84D73"/>
    <w:rsid w:val="00C853F0"/>
    <w:rsid w:val="00C93EC0"/>
    <w:rsid w:val="00C9627A"/>
    <w:rsid w:val="00CB06E1"/>
    <w:rsid w:val="00CB11E8"/>
    <w:rsid w:val="00CB6A4F"/>
    <w:rsid w:val="00CC260C"/>
    <w:rsid w:val="00CE21A6"/>
    <w:rsid w:val="00D04211"/>
    <w:rsid w:val="00D11D14"/>
    <w:rsid w:val="00D1336B"/>
    <w:rsid w:val="00D210B4"/>
    <w:rsid w:val="00D22CFB"/>
    <w:rsid w:val="00D262F9"/>
    <w:rsid w:val="00D44A22"/>
    <w:rsid w:val="00D5314B"/>
    <w:rsid w:val="00D53D2D"/>
    <w:rsid w:val="00D54066"/>
    <w:rsid w:val="00D623C9"/>
    <w:rsid w:val="00D71492"/>
    <w:rsid w:val="00D72043"/>
    <w:rsid w:val="00D75998"/>
    <w:rsid w:val="00D922BC"/>
    <w:rsid w:val="00D955D5"/>
    <w:rsid w:val="00DA31DE"/>
    <w:rsid w:val="00DA796E"/>
    <w:rsid w:val="00DB56C7"/>
    <w:rsid w:val="00DC6D8A"/>
    <w:rsid w:val="00DD65B6"/>
    <w:rsid w:val="00DE499D"/>
    <w:rsid w:val="00DF2925"/>
    <w:rsid w:val="00E16C4B"/>
    <w:rsid w:val="00E27E67"/>
    <w:rsid w:val="00E350D9"/>
    <w:rsid w:val="00E45BE6"/>
    <w:rsid w:val="00E50DC5"/>
    <w:rsid w:val="00E60FEB"/>
    <w:rsid w:val="00E635E0"/>
    <w:rsid w:val="00E66DAE"/>
    <w:rsid w:val="00E86C37"/>
    <w:rsid w:val="00E87FA5"/>
    <w:rsid w:val="00E95C75"/>
    <w:rsid w:val="00E96233"/>
    <w:rsid w:val="00E97D0B"/>
    <w:rsid w:val="00EB45B2"/>
    <w:rsid w:val="00EC48CE"/>
    <w:rsid w:val="00ED1D1E"/>
    <w:rsid w:val="00ED71BA"/>
    <w:rsid w:val="00EE2503"/>
    <w:rsid w:val="00EF460D"/>
    <w:rsid w:val="00EF4EDD"/>
    <w:rsid w:val="00F00258"/>
    <w:rsid w:val="00F11712"/>
    <w:rsid w:val="00F1557C"/>
    <w:rsid w:val="00F15AC3"/>
    <w:rsid w:val="00F25110"/>
    <w:rsid w:val="00F256F1"/>
    <w:rsid w:val="00F46B64"/>
    <w:rsid w:val="00F61982"/>
    <w:rsid w:val="00F6263D"/>
    <w:rsid w:val="00F65399"/>
    <w:rsid w:val="00F76B4A"/>
    <w:rsid w:val="00F81BC0"/>
    <w:rsid w:val="00F83896"/>
    <w:rsid w:val="00F970AE"/>
    <w:rsid w:val="00FA0B3B"/>
    <w:rsid w:val="00FA0C31"/>
    <w:rsid w:val="00FA3BE5"/>
    <w:rsid w:val="00FB2B1B"/>
    <w:rsid w:val="00FC787F"/>
    <w:rsid w:val="00FC7BDA"/>
    <w:rsid w:val="00FD3E1D"/>
    <w:rsid w:val="00FE34F2"/>
    <w:rsid w:val="00FE5A38"/>
    <w:rsid w:val="00FE76E8"/>
    <w:rsid w:val="00FF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7AAE78-E348-495C-96E8-10AD5D74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D7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Art."/>
    <w:basedOn w:val="Normal"/>
    <w:next w:val="Normal"/>
    <w:link w:val="Ttulo1Car"/>
    <w:uiPriority w:val="99"/>
    <w:qFormat/>
    <w:rsid w:val="00683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2284A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A2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CA1"/>
  </w:style>
  <w:style w:type="paragraph" w:styleId="Piedepgina">
    <w:name w:val="footer"/>
    <w:basedOn w:val="Normal"/>
    <w:link w:val="PiedepginaCar"/>
    <w:uiPriority w:val="99"/>
    <w:unhideWhenUsed/>
    <w:rsid w:val="001A2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CA1"/>
  </w:style>
  <w:style w:type="paragraph" w:styleId="Textodeglobo">
    <w:name w:val="Balloon Text"/>
    <w:basedOn w:val="Normal"/>
    <w:link w:val="TextodegloboCar"/>
    <w:uiPriority w:val="99"/>
    <w:semiHidden/>
    <w:unhideWhenUsed/>
    <w:rsid w:val="001A2C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2C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46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9F55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55C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55C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55C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55C1"/>
    <w:rPr>
      <w:b/>
      <w:bCs/>
      <w:lang w:eastAsia="en-US"/>
    </w:rPr>
  </w:style>
  <w:style w:type="table" w:styleId="Tablaconcuadrcula">
    <w:name w:val="Table Grid"/>
    <w:basedOn w:val="Tablanormal"/>
    <w:uiPriority w:val="59"/>
    <w:rsid w:val="0013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espaciado1">
    <w:name w:val="Sin espaciado1"/>
    <w:uiPriority w:val="1"/>
    <w:qFormat/>
    <w:rsid w:val="00F61982"/>
    <w:rPr>
      <w:sz w:val="22"/>
      <w:szCs w:val="22"/>
      <w:lang w:eastAsia="en-US"/>
    </w:rPr>
  </w:style>
  <w:style w:type="character" w:customStyle="1" w:styleId="Ttulo1Car">
    <w:name w:val="Título 1 Car"/>
    <w:aliases w:val="Art. Car"/>
    <w:basedOn w:val="Fuentedeprrafopredeter"/>
    <w:link w:val="Ttulo1"/>
    <w:uiPriority w:val="99"/>
    <w:rsid w:val="006831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D76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766C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D7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6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32D44-0FB0-4EF1-AE34-0DCEC9DE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6</Pages>
  <Words>2037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PDeita</dc:creator>
  <cp:lastModifiedBy>JUAN BOSCO ROSILLO MARTINEZ</cp:lastModifiedBy>
  <cp:revision>42</cp:revision>
  <cp:lastPrinted>2015-09-18T14:40:00Z</cp:lastPrinted>
  <dcterms:created xsi:type="dcterms:W3CDTF">2015-09-02T18:02:00Z</dcterms:created>
  <dcterms:modified xsi:type="dcterms:W3CDTF">2015-09-18T19:15:00Z</dcterms:modified>
</cp:coreProperties>
</file>