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DE" w:rsidRPr="005A0B06" w:rsidRDefault="00EF34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C5C" w:rsidRPr="005A0B06" w:rsidRDefault="00EF34DE">
      <w:pPr>
        <w:rPr>
          <w:rFonts w:ascii="Times New Roman" w:hAnsi="Times New Roman" w:cs="Times New Roman"/>
        </w:rPr>
      </w:pPr>
      <w:r w:rsidRPr="005A0B06">
        <w:rPr>
          <w:rFonts w:ascii="Times New Roman" w:hAnsi="Times New Roman" w:cs="Times New Roman"/>
        </w:rPr>
        <w:t xml:space="preserve">C. PRESIDENTE DE LA SUPREMA CORTE DEJUSTICIA DE LA </w:t>
      </w:r>
      <w:r w:rsidR="005A0B06" w:rsidRPr="005A0B06">
        <w:rPr>
          <w:rFonts w:ascii="Times New Roman" w:hAnsi="Times New Roman" w:cs="Times New Roman"/>
        </w:rPr>
        <w:t>N</w:t>
      </w:r>
      <w:r w:rsidRPr="005A0B06">
        <w:rPr>
          <w:rFonts w:ascii="Times New Roman" w:hAnsi="Times New Roman" w:cs="Times New Roman"/>
        </w:rPr>
        <w:t>ACION</w:t>
      </w:r>
      <w:r w:rsidR="005A0B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M</w:t>
      </w:r>
      <w:r w:rsidRPr="005A0B06">
        <w:rPr>
          <w:rFonts w:ascii="Times New Roman" w:hAnsi="Times New Roman" w:cs="Times New Roman"/>
        </w:rPr>
        <w:t xml:space="preserve">INISTRO LUIS </w:t>
      </w:r>
      <w:r w:rsidR="005A0B06" w:rsidRPr="005A0B06">
        <w:rPr>
          <w:rFonts w:ascii="Times New Roman" w:hAnsi="Times New Roman" w:cs="Times New Roman"/>
        </w:rPr>
        <w:t>M</w:t>
      </w:r>
      <w:r w:rsidRPr="005A0B06">
        <w:rPr>
          <w:rFonts w:ascii="Times New Roman" w:hAnsi="Times New Roman" w:cs="Times New Roman"/>
        </w:rPr>
        <w:t>ARIA AGUILAR ANGUIANO                                                                                                     PRESENTE.</w:t>
      </w:r>
    </w:p>
    <w:p w:rsidR="00EF34DE" w:rsidRPr="005A0B06" w:rsidRDefault="00EF34DE">
      <w:pPr>
        <w:rPr>
          <w:rFonts w:ascii="Times New Roman" w:hAnsi="Times New Roman" w:cs="Times New Roman"/>
          <w:sz w:val="24"/>
          <w:szCs w:val="24"/>
        </w:rPr>
      </w:pPr>
    </w:p>
    <w:p w:rsidR="00EF34DE" w:rsidRPr="005A0B06" w:rsidRDefault="00EF34DE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 w:rsidRPr="005A0B06">
        <w:rPr>
          <w:rFonts w:ascii="Times New Roman" w:hAnsi="Times New Roman" w:cs="Times New Roman"/>
          <w:sz w:val="24"/>
          <w:szCs w:val="24"/>
        </w:rPr>
        <w:tab/>
      </w:r>
      <w:r w:rsidRPr="005A0B06">
        <w:rPr>
          <w:rFonts w:ascii="Times New Roman" w:hAnsi="Times New Roman" w:cs="Times New Roman"/>
          <w:sz w:val="24"/>
          <w:szCs w:val="24"/>
        </w:rPr>
        <w:tab/>
        <w:t>Los suscritos</w:t>
      </w:r>
      <w:r w:rsidR="00D37AE8" w:rsidRPr="005A0B06">
        <w:rPr>
          <w:rFonts w:ascii="Times New Roman" w:hAnsi="Times New Roman" w:cs="Times New Roman"/>
          <w:sz w:val="24"/>
          <w:szCs w:val="24"/>
        </w:rPr>
        <w:t xml:space="preserve"> ANA TERESA ARAND</w:t>
      </w:r>
      <w:r w:rsidR="002406FD">
        <w:rPr>
          <w:rFonts w:ascii="Times New Roman" w:hAnsi="Times New Roman" w:cs="Times New Roman"/>
          <w:sz w:val="24"/>
          <w:szCs w:val="24"/>
        </w:rPr>
        <w:t xml:space="preserve">A OROZCO, JORGE MENDEZ SPINOLA, </w:t>
      </w:r>
      <w:r w:rsidR="00D37AE8" w:rsidRPr="005A0B06">
        <w:rPr>
          <w:rFonts w:ascii="Times New Roman" w:hAnsi="Times New Roman" w:cs="Times New Roman"/>
          <w:sz w:val="24"/>
          <w:szCs w:val="24"/>
        </w:rPr>
        <w:t>DAVID MENDEZ MARQUEZ, HILARIO GALLEGOS GOMEZ, ARACELI BAUTISTA GUTIERREZ</w:t>
      </w:r>
      <w:r w:rsidR="005A0B06" w:rsidRPr="005A0B06">
        <w:rPr>
          <w:rFonts w:ascii="Times New Roman" w:hAnsi="Times New Roman" w:cs="Times New Roman"/>
          <w:sz w:val="24"/>
          <w:szCs w:val="24"/>
        </w:rPr>
        <w:t>, ALEJADNRO DEL CASTILLO SAAVEDRA,</w:t>
      </w:r>
      <w:r w:rsidRPr="005A0B06">
        <w:rPr>
          <w:rFonts w:ascii="Times New Roman" w:hAnsi="Times New Roman" w:cs="Times New Roman"/>
          <w:sz w:val="24"/>
          <w:szCs w:val="24"/>
        </w:rPr>
        <w:t xml:space="preserve"> Ciudadanos mexicanos en pleno uso de nuestros derechos, </w:t>
      </w:r>
      <w:r w:rsidR="00D37AE8" w:rsidRPr="005A0B06">
        <w:rPr>
          <w:rFonts w:ascii="Times New Roman" w:hAnsi="Times New Roman" w:cs="Times New Roman"/>
          <w:sz w:val="24"/>
          <w:szCs w:val="24"/>
        </w:rPr>
        <w:t xml:space="preserve">integrantes de la organización social PUEBLA LIBRE, </w:t>
      </w:r>
      <w:r w:rsidRPr="005A0B06">
        <w:rPr>
          <w:rFonts w:ascii="Times New Roman" w:hAnsi="Times New Roman" w:cs="Times New Roman"/>
          <w:sz w:val="24"/>
          <w:szCs w:val="24"/>
        </w:rPr>
        <w:t>por este conducto nos dirigimos a Usted con la finalidad de exponer:</w:t>
      </w:r>
    </w:p>
    <w:p w:rsidR="00C368EB" w:rsidRDefault="00EF34DE" w:rsidP="00C368EB">
      <w:pPr>
        <w:jc w:val="both"/>
        <w:rPr>
          <w:rFonts w:ascii="Times New Roman" w:hAnsi="Times New Roman" w:cs="Times New Roman"/>
          <w:sz w:val="24"/>
          <w:szCs w:val="24"/>
        </w:rPr>
      </w:pPr>
      <w:r w:rsidRPr="005A0B06">
        <w:rPr>
          <w:rFonts w:ascii="Times New Roman" w:hAnsi="Times New Roman" w:cs="Times New Roman"/>
          <w:sz w:val="24"/>
          <w:szCs w:val="24"/>
        </w:rPr>
        <w:tab/>
      </w:r>
      <w:r w:rsidRPr="005A0B06">
        <w:rPr>
          <w:rFonts w:ascii="Times New Roman" w:hAnsi="Times New Roman" w:cs="Times New Roman"/>
          <w:sz w:val="24"/>
          <w:szCs w:val="24"/>
        </w:rPr>
        <w:tab/>
        <w:t xml:space="preserve">1.- Que las modificaciones al </w:t>
      </w:r>
      <w:r w:rsidR="00511BA2" w:rsidRPr="005A0B06">
        <w:rPr>
          <w:rFonts w:ascii="Times New Roman" w:hAnsi="Times New Roman" w:cs="Times New Roman"/>
          <w:sz w:val="24"/>
          <w:szCs w:val="24"/>
        </w:rPr>
        <w:t>Código de Instituciones y procesos electorales</w:t>
      </w:r>
      <w:r w:rsidRPr="005A0B06">
        <w:rPr>
          <w:rFonts w:ascii="Times New Roman" w:hAnsi="Times New Roman" w:cs="Times New Roman"/>
          <w:sz w:val="24"/>
          <w:szCs w:val="24"/>
        </w:rPr>
        <w:t xml:space="preserve"> del Estado de Puebla</w:t>
      </w:r>
      <w:r w:rsidR="00406288" w:rsidRPr="005A0B06">
        <w:rPr>
          <w:rFonts w:ascii="Times New Roman" w:hAnsi="Times New Roman" w:cs="Times New Roman"/>
          <w:sz w:val="24"/>
          <w:szCs w:val="24"/>
        </w:rPr>
        <w:t>,</w:t>
      </w:r>
      <w:r w:rsidR="0050076B" w:rsidRPr="005A0B06">
        <w:rPr>
          <w:rFonts w:ascii="Times New Roman" w:hAnsi="Times New Roman" w:cs="Times New Roman"/>
          <w:sz w:val="24"/>
          <w:szCs w:val="24"/>
        </w:rPr>
        <w:t xml:space="preserve">en sus artículos 201 </w:t>
      </w:r>
      <w:proofErr w:type="spellStart"/>
      <w:r w:rsidR="0050076B" w:rsidRPr="005A0B06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="0050076B" w:rsidRPr="005A0B06">
        <w:rPr>
          <w:rFonts w:ascii="Times New Roman" w:hAnsi="Times New Roman" w:cs="Times New Roman"/>
          <w:sz w:val="24"/>
          <w:szCs w:val="24"/>
        </w:rPr>
        <w:t xml:space="preserve"> y 201 </w:t>
      </w:r>
      <w:proofErr w:type="spellStart"/>
      <w:r w:rsidR="0050076B" w:rsidRPr="005A0B06">
        <w:rPr>
          <w:rFonts w:ascii="Times New Roman" w:hAnsi="Times New Roman" w:cs="Times New Roman"/>
          <w:sz w:val="24"/>
          <w:szCs w:val="24"/>
        </w:rPr>
        <w:t>quinquies</w:t>
      </w:r>
      <w:proofErr w:type="spellEnd"/>
      <w:r w:rsidR="0050076B" w:rsidRPr="005A0B06">
        <w:rPr>
          <w:rFonts w:ascii="Times New Roman" w:hAnsi="Times New Roman" w:cs="Times New Roman"/>
          <w:sz w:val="24"/>
          <w:szCs w:val="24"/>
        </w:rPr>
        <w:t xml:space="preserve">, </w:t>
      </w:r>
      <w:r w:rsidR="00C368EB" w:rsidRPr="005A0B06">
        <w:rPr>
          <w:rFonts w:ascii="Times New Roman" w:hAnsi="Times New Roman" w:cs="Times New Roman"/>
          <w:sz w:val="24"/>
          <w:szCs w:val="24"/>
        </w:rPr>
        <w:t>promovidas por el titular del poder ejecutivo y aprobadas por el legislativo de la entidad,</w:t>
      </w:r>
      <w:r w:rsidR="0050076B" w:rsidRPr="005A0B06">
        <w:rPr>
          <w:rFonts w:ascii="Times New Roman" w:hAnsi="Times New Roman" w:cs="Times New Roman"/>
          <w:sz w:val="24"/>
          <w:szCs w:val="24"/>
        </w:rPr>
        <w:t xml:space="preserve"> que fueron publicadas en el Periódico Oficial del Estado de Puebla con fecha 22 de agosto del año 2015, </w:t>
      </w:r>
      <w:r w:rsidR="00406288" w:rsidRPr="005A0B06">
        <w:rPr>
          <w:rFonts w:ascii="Times New Roman" w:hAnsi="Times New Roman" w:cs="Times New Roman"/>
          <w:sz w:val="24"/>
          <w:szCs w:val="24"/>
        </w:rPr>
        <w:t xml:space="preserve"> ge</w:t>
      </w:r>
      <w:r w:rsidR="00C368EB" w:rsidRPr="005A0B06">
        <w:rPr>
          <w:rFonts w:ascii="Times New Roman" w:hAnsi="Times New Roman" w:cs="Times New Roman"/>
          <w:sz w:val="24"/>
          <w:szCs w:val="24"/>
        </w:rPr>
        <w:t xml:space="preserve">neran una profunda inequidad y constituyen </w:t>
      </w:r>
      <w:r w:rsidR="00406288" w:rsidRPr="005A0B06">
        <w:rPr>
          <w:rFonts w:ascii="Times New Roman" w:hAnsi="Times New Roman" w:cs="Times New Roman"/>
          <w:sz w:val="24"/>
          <w:szCs w:val="24"/>
        </w:rPr>
        <w:t>un dique a la participación</w:t>
      </w:r>
      <w:r w:rsidR="00C368EB" w:rsidRPr="005A0B06">
        <w:rPr>
          <w:rFonts w:ascii="Times New Roman" w:hAnsi="Times New Roman" w:cs="Times New Roman"/>
          <w:sz w:val="24"/>
          <w:szCs w:val="24"/>
        </w:rPr>
        <w:t xml:space="preserve"> electoral</w:t>
      </w:r>
      <w:r w:rsidR="00406288" w:rsidRPr="005A0B06">
        <w:rPr>
          <w:rFonts w:ascii="Times New Roman" w:hAnsi="Times New Roman" w:cs="Times New Roman"/>
          <w:sz w:val="24"/>
          <w:szCs w:val="24"/>
        </w:rPr>
        <w:t xml:space="preserve"> de</w:t>
      </w:r>
      <w:r w:rsidR="0050076B" w:rsidRPr="005A0B06">
        <w:rPr>
          <w:rFonts w:ascii="Times New Roman" w:hAnsi="Times New Roman" w:cs="Times New Roman"/>
          <w:sz w:val="24"/>
          <w:szCs w:val="24"/>
        </w:rPr>
        <w:t xml:space="preserve"> los</w:t>
      </w:r>
      <w:r w:rsidR="00406288" w:rsidRPr="005A0B06">
        <w:rPr>
          <w:rFonts w:ascii="Times New Roman" w:hAnsi="Times New Roman" w:cs="Times New Roman"/>
          <w:sz w:val="24"/>
          <w:szCs w:val="24"/>
        </w:rPr>
        <w:t xml:space="preserve"> Ciudadano</w:t>
      </w:r>
      <w:r w:rsidR="00A025F3">
        <w:rPr>
          <w:rFonts w:ascii="Times New Roman" w:hAnsi="Times New Roman" w:cs="Times New Roman"/>
          <w:sz w:val="24"/>
          <w:szCs w:val="24"/>
        </w:rPr>
        <w:t>s independientes</w:t>
      </w:r>
      <w:r w:rsidR="00D37AE8" w:rsidRPr="005A0B06">
        <w:rPr>
          <w:rFonts w:ascii="Times New Roman" w:hAnsi="Times New Roman" w:cs="Times New Roman"/>
          <w:sz w:val="24"/>
          <w:szCs w:val="24"/>
        </w:rPr>
        <w:t>,</w:t>
      </w:r>
      <w:r w:rsidR="0050076B" w:rsidRPr="005A0B06">
        <w:rPr>
          <w:rFonts w:ascii="Times New Roman" w:hAnsi="Times New Roman" w:cs="Times New Roman"/>
          <w:sz w:val="24"/>
          <w:szCs w:val="24"/>
        </w:rPr>
        <w:t xml:space="preserve"> que deseen participar como candidatos en las elecciones de la entidad, </w:t>
      </w:r>
      <w:r w:rsidR="00EE4860" w:rsidRPr="005A0B06">
        <w:rPr>
          <w:rFonts w:ascii="Times New Roman" w:hAnsi="Times New Roman" w:cs="Times New Roman"/>
          <w:sz w:val="24"/>
          <w:szCs w:val="24"/>
        </w:rPr>
        <w:t xml:space="preserve">esto, </w:t>
      </w:r>
      <w:r w:rsidR="00D37AE8" w:rsidRPr="005A0B06">
        <w:rPr>
          <w:rFonts w:ascii="Times New Roman" w:hAnsi="Times New Roman" w:cs="Times New Roman"/>
          <w:sz w:val="24"/>
          <w:szCs w:val="24"/>
        </w:rPr>
        <w:t xml:space="preserve"> en abierta violación a lo establecid</w:t>
      </w:r>
      <w:r w:rsidR="00E83ECF" w:rsidRPr="005A0B06">
        <w:rPr>
          <w:rFonts w:ascii="Times New Roman" w:hAnsi="Times New Roman" w:cs="Times New Roman"/>
          <w:sz w:val="24"/>
          <w:szCs w:val="24"/>
        </w:rPr>
        <w:t>o por el a</w:t>
      </w:r>
      <w:r w:rsidR="00D37AE8" w:rsidRPr="005A0B06">
        <w:rPr>
          <w:rFonts w:ascii="Times New Roman" w:hAnsi="Times New Roman" w:cs="Times New Roman"/>
          <w:sz w:val="24"/>
          <w:szCs w:val="24"/>
        </w:rPr>
        <w:t xml:space="preserve">rtículo 23 </w:t>
      </w:r>
      <w:r w:rsidR="00E83ECF" w:rsidRPr="005A0B06">
        <w:rPr>
          <w:rFonts w:ascii="Times New Roman" w:hAnsi="Times New Roman" w:cs="Times New Roman"/>
          <w:sz w:val="24"/>
          <w:szCs w:val="24"/>
        </w:rPr>
        <w:t xml:space="preserve">del Pacto de San José que </w:t>
      </w:r>
      <w:r w:rsidR="00C368EB" w:rsidRPr="005A0B06">
        <w:rPr>
          <w:rFonts w:ascii="Times New Roman" w:hAnsi="Times New Roman" w:cs="Times New Roman"/>
          <w:sz w:val="24"/>
          <w:szCs w:val="24"/>
        </w:rPr>
        <w:t xml:space="preserve">nos </w:t>
      </w:r>
      <w:r w:rsidR="00E83ECF" w:rsidRPr="005A0B06">
        <w:rPr>
          <w:rFonts w:ascii="Times New Roman" w:hAnsi="Times New Roman" w:cs="Times New Roman"/>
          <w:sz w:val="24"/>
          <w:szCs w:val="24"/>
        </w:rPr>
        <w:t>garantiza el derecho de tener acceso a las funciones pública</w:t>
      </w:r>
      <w:r w:rsidR="00511BA2" w:rsidRPr="005A0B06">
        <w:rPr>
          <w:rFonts w:ascii="Times New Roman" w:hAnsi="Times New Roman" w:cs="Times New Roman"/>
          <w:sz w:val="24"/>
          <w:szCs w:val="24"/>
        </w:rPr>
        <w:t>s, en condiciones generales de igualdad.</w:t>
      </w:r>
    </w:p>
    <w:p w:rsidR="00E46B0F" w:rsidRDefault="00E46B0F" w:rsidP="00E4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4D4D4D"/>
          <w:sz w:val="24"/>
          <w:szCs w:val="24"/>
          <w:lang w:val="es-ES"/>
        </w:rPr>
      </w:pPr>
      <w:r w:rsidRPr="00E46B0F">
        <w:rPr>
          <w:rFonts w:ascii="Times New Roman" w:hAnsi="Times New Roman" w:cs="Times New Roman"/>
          <w:b/>
          <w:bCs/>
          <w:iCs/>
          <w:color w:val="4D4D4D"/>
          <w:sz w:val="24"/>
          <w:szCs w:val="24"/>
          <w:lang w:val="es-ES"/>
        </w:rPr>
        <w:t>“Artículo 23. Derechos Políticos</w:t>
      </w:r>
    </w:p>
    <w:p w:rsidR="00A025F3" w:rsidRPr="00E46B0F" w:rsidRDefault="00A025F3" w:rsidP="00E4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4D4D4D"/>
          <w:sz w:val="24"/>
          <w:szCs w:val="24"/>
          <w:lang w:val="es-ES"/>
        </w:rPr>
      </w:pPr>
    </w:p>
    <w:p w:rsidR="00E46B0F" w:rsidRPr="00E46B0F" w:rsidRDefault="00E46B0F" w:rsidP="00E4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E46B0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1. Todos los ciudadanos deben gozar de los siguientes derechos y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op</w:t>
      </w:r>
      <w:r w:rsidRPr="00E46B0F">
        <w:rPr>
          <w:rFonts w:ascii="Times New Roman" w:hAnsi="Times New Roman" w:cs="Times New Roman"/>
          <w:color w:val="000000"/>
          <w:sz w:val="24"/>
          <w:szCs w:val="24"/>
          <w:lang w:val="es-ES"/>
        </w:rPr>
        <w:t>ortunidades:</w:t>
      </w:r>
    </w:p>
    <w:p w:rsidR="00E46B0F" w:rsidRPr="00E46B0F" w:rsidRDefault="00E46B0F" w:rsidP="00E4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E46B0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a) de participar en la dirección de los asuntos públicos, </w:t>
      </w:r>
      <w:r w:rsidRPr="00F34605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directamente</w:t>
      </w:r>
      <w:r w:rsidRPr="00E46B0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o por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m</w:t>
      </w:r>
      <w:r w:rsidRPr="00E46B0F">
        <w:rPr>
          <w:rFonts w:ascii="Times New Roman" w:hAnsi="Times New Roman" w:cs="Times New Roman"/>
          <w:color w:val="000000"/>
          <w:sz w:val="24"/>
          <w:szCs w:val="24"/>
          <w:lang w:val="es-ES"/>
        </w:rPr>
        <w:t>edio derepresentantes libremente elegidos;</w:t>
      </w:r>
    </w:p>
    <w:p w:rsidR="00E46B0F" w:rsidRPr="00E46B0F" w:rsidRDefault="00E46B0F" w:rsidP="00F3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lang w:val="es-ES"/>
        </w:rPr>
      </w:pPr>
      <w:r w:rsidRPr="00E46B0F">
        <w:rPr>
          <w:rFonts w:ascii="Times New Roman" w:hAnsi="Times New Roman" w:cs="Times New Roman"/>
          <w:color w:val="000000"/>
          <w:sz w:val="24"/>
          <w:szCs w:val="24"/>
          <w:lang w:val="es-ES"/>
        </w:rPr>
        <w:t>b) de votar y ser elegidos en elecciones periódicas auténticas, realizadas por sufragio</w:t>
      </w:r>
      <w:r w:rsidR="00A025F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E46B0F">
        <w:rPr>
          <w:rFonts w:ascii="Times New Roman" w:hAnsi="Times New Roman" w:cs="Times New Roman"/>
          <w:color w:val="000000"/>
          <w:sz w:val="24"/>
          <w:szCs w:val="24"/>
          <w:lang w:val="es-ES"/>
        </w:rPr>
        <w:t>universal e igual y por voto secreto que garantice la libre expresión de voluntad de loselectores, y</w:t>
      </w:r>
      <w:r w:rsidRPr="00E46B0F">
        <w:rPr>
          <w:rFonts w:ascii="Times New Roman" w:hAnsi="Times New Roman" w:cs="Times New Roman"/>
          <w:b/>
          <w:bCs/>
          <w:color w:val="FFFFFF"/>
          <w:sz w:val="24"/>
          <w:szCs w:val="24"/>
          <w:lang w:val="es-ES"/>
        </w:rPr>
        <w:t>185</w:t>
      </w:r>
    </w:p>
    <w:p w:rsidR="00E46B0F" w:rsidRDefault="00E46B0F" w:rsidP="00F3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E46B0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c) de tener acceso, </w:t>
      </w:r>
      <w:r w:rsidRPr="00F34605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en condiciones generales de igualdad</w:t>
      </w:r>
      <w:r w:rsidRPr="00E46B0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a las funciones </w:t>
      </w:r>
      <w:r w:rsidR="00F34605">
        <w:rPr>
          <w:rFonts w:ascii="Times New Roman" w:hAnsi="Times New Roman" w:cs="Times New Roman"/>
          <w:color w:val="000000"/>
          <w:sz w:val="24"/>
          <w:szCs w:val="24"/>
          <w:lang w:val="es-ES"/>
        </w:rPr>
        <w:t>p</w:t>
      </w:r>
      <w:r w:rsidRPr="00E46B0F">
        <w:rPr>
          <w:rFonts w:ascii="Times New Roman" w:hAnsi="Times New Roman" w:cs="Times New Roman"/>
          <w:color w:val="000000"/>
          <w:sz w:val="24"/>
          <w:szCs w:val="24"/>
          <w:lang w:val="es-ES"/>
        </w:rPr>
        <w:t>úblicas desu país.</w:t>
      </w:r>
    </w:p>
    <w:p w:rsidR="00F34605" w:rsidRPr="00E46B0F" w:rsidRDefault="00F34605" w:rsidP="00F3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E46B0F" w:rsidRDefault="00E46B0F" w:rsidP="00E46B0F">
      <w:pPr>
        <w:autoSpaceDE w:val="0"/>
        <w:autoSpaceDN w:val="0"/>
        <w:adjustRightInd w:val="0"/>
        <w:spacing w:after="0" w:line="240" w:lineRule="auto"/>
        <w:jc w:val="both"/>
        <w:rPr>
          <w:rFonts w:ascii="Gothic720BT-LightB" w:hAnsi="Gothic720BT-LightB" w:cs="Gothic720BT-LightB"/>
          <w:color w:val="000000"/>
          <w:sz w:val="21"/>
          <w:szCs w:val="21"/>
          <w:lang w:val="es-ES"/>
        </w:rPr>
      </w:pPr>
      <w:r w:rsidRPr="00E46B0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2. La ley puede reglamentar el ejercicio de los derechos y oportunidades a que se refiereel inciso anterior, </w:t>
      </w:r>
      <w:r w:rsidRPr="00E46B0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exclusivamente por razones de edad, nacionalidad, residencia, idioma, instrucción, capacidad civil o mental, o condena, por juez competente, en proceso</w:t>
      </w:r>
      <w:r w:rsidR="00A025F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Pr="00E46B0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penal</w:t>
      </w:r>
      <w:r w:rsidR="00F34605">
        <w:rPr>
          <w:rFonts w:ascii="Gothic720BT-LightB" w:hAnsi="Gothic720BT-LightB" w:cs="Gothic720BT-LightB"/>
          <w:color w:val="000000"/>
          <w:sz w:val="21"/>
          <w:szCs w:val="21"/>
          <w:lang w:val="es-ES"/>
        </w:rPr>
        <w:t>”</w:t>
      </w:r>
    </w:p>
    <w:p w:rsidR="00F34605" w:rsidRPr="005A0B06" w:rsidRDefault="00F34605" w:rsidP="00E4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60" w:rsidRDefault="00511BA2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 w:rsidRPr="005A0B06">
        <w:rPr>
          <w:rFonts w:ascii="Times New Roman" w:hAnsi="Times New Roman" w:cs="Times New Roman"/>
          <w:sz w:val="24"/>
          <w:szCs w:val="24"/>
        </w:rPr>
        <w:tab/>
      </w:r>
      <w:r w:rsidRPr="005A0B06">
        <w:rPr>
          <w:rFonts w:ascii="Times New Roman" w:hAnsi="Times New Roman" w:cs="Times New Roman"/>
          <w:sz w:val="24"/>
          <w:szCs w:val="24"/>
        </w:rPr>
        <w:tab/>
        <w:t xml:space="preserve">2.-Que, las mencionadas modificaciones </w:t>
      </w:r>
      <w:r w:rsidR="003C512B" w:rsidRPr="005A0B06">
        <w:rPr>
          <w:rFonts w:ascii="Times New Roman" w:hAnsi="Times New Roman" w:cs="Times New Roman"/>
          <w:sz w:val="24"/>
          <w:szCs w:val="24"/>
        </w:rPr>
        <w:t xml:space="preserve">hacen imposible </w:t>
      </w:r>
      <w:r w:rsidRPr="005A0B06">
        <w:rPr>
          <w:rFonts w:ascii="Times New Roman" w:hAnsi="Times New Roman" w:cs="Times New Roman"/>
          <w:sz w:val="24"/>
          <w:szCs w:val="24"/>
        </w:rPr>
        <w:t xml:space="preserve">lo </w:t>
      </w:r>
      <w:r w:rsidR="00EE4860" w:rsidRPr="005A0B06">
        <w:rPr>
          <w:rFonts w:ascii="Times New Roman" w:hAnsi="Times New Roman" w:cs="Times New Roman"/>
          <w:sz w:val="24"/>
          <w:szCs w:val="24"/>
        </w:rPr>
        <w:t>prescrit</w:t>
      </w:r>
      <w:r w:rsidRPr="005A0B06">
        <w:rPr>
          <w:rFonts w:ascii="Times New Roman" w:hAnsi="Times New Roman" w:cs="Times New Roman"/>
          <w:sz w:val="24"/>
          <w:szCs w:val="24"/>
        </w:rPr>
        <w:t xml:space="preserve">o por </w:t>
      </w:r>
      <w:r w:rsidR="003C512B" w:rsidRPr="005A0B06">
        <w:rPr>
          <w:rFonts w:ascii="Times New Roman" w:hAnsi="Times New Roman" w:cs="Times New Roman"/>
          <w:sz w:val="24"/>
          <w:szCs w:val="24"/>
        </w:rPr>
        <w:t>la fracción II de</w:t>
      </w:r>
      <w:r w:rsidRPr="005A0B06">
        <w:rPr>
          <w:rFonts w:ascii="Times New Roman" w:hAnsi="Times New Roman" w:cs="Times New Roman"/>
          <w:sz w:val="24"/>
          <w:szCs w:val="24"/>
        </w:rPr>
        <w:t>l</w:t>
      </w:r>
      <w:r w:rsidR="003C512B" w:rsidRPr="005A0B06">
        <w:rPr>
          <w:rFonts w:ascii="Times New Roman" w:hAnsi="Times New Roman" w:cs="Times New Roman"/>
          <w:sz w:val="24"/>
          <w:szCs w:val="24"/>
        </w:rPr>
        <w:t xml:space="preserve"> artículo 35 </w:t>
      </w:r>
      <w:r w:rsidRPr="005A0B06">
        <w:rPr>
          <w:rFonts w:ascii="Times New Roman" w:hAnsi="Times New Roman" w:cs="Times New Roman"/>
          <w:sz w:val="24"/>
          <w:szCs w:val="24"/>
        </w:rPr>
        <w:t>constitucional</w:t>
      </w:r>
      <w:r w:rsidR="00EE4860" w:rsidRPr="005A0B06">
        <w:rPr>
          <w:rFonts w:ascii="Times New Roman" w:hAnsi="Times New Roman" w:cs="Times New Roman"/>
          <w:sz w:val="24"/>
          <w:szCs w:val="24"/>
        </w:rPr>
        <w:t xml:space="preserve">, que establece como un derecho de los ciudadanos el participar como candidatos independientes a todos los cargos de elección popular </w:t>
      </w:r>
      <w:r w:rsidR="003C512B" w:rsidRPr="005A0B06">
        <w:rPr>
          <w:rFonts w:ascii="Times New Roman" w:hAnsi="Times New Roman" w:cs="Times New Roman"/>
          <w:sz w:val="24"/>
          <w:szCs w:val="24"/>
        </w:rPr>
        <w:t xml:space="preserve">ya </w:t>
      </w:r>
      <w:r w:rsidR="00EE4860" w:rsidRPr="005A0B06">
        <w:rPr>
          <w:rFonts w:ascii="Times New Roman" w:hAnsi="Times New Roman" w:cs="Times New Roman"/>
          <w:sz w:val="24"/>
          <w:szCs w:val="24"/>
        </w:rPr>
        <w:t xml:space="preserve">que </w:t>
      </w:r>
      <w:r w:rsidR="003C512B" w:rsidRPr="005A0B06">
        <w:rPr>
          <w:rFonts w:ascii="Times New Roman" w:hAnsi="Times New Roman" w:cs="Times New Roman"/>
          <w:sz w:val="24"/>
          <w:szCs w:val="24"/>
        </w:rPr>
        <w:t>los requisitos, condiciones y términos que establece</w:t>
      </w:r>
      <w:r w:rsidR="00EE4860" w:rsidRPr="005A0B06">
        <w:rPr>
          <w:rFonts w:ascii="Times New Roman" w:hAnsi="Times New Roman" w:cs="Times New Roman"/>
          <w:sz w:val="24"/>
          <w:szCs w:val="24"/>
        </w:rPr>
        <w:t xml:space="preserve">n </w:t>
      </w:r>
      <w:r w:rsidR="003C512B" w:rsidRPr="005A0B06">
        <w:rPr>
          <w:rFonts w:ascii="Times New Roman" w:hAnsi="Times New Roman" w:cs="Times New Roman"/>
          <w:sz w:val="24"/>
          <w:szCs w:val="24"/>
        </w:rPr>
        <w:t>l</w:t>
      </w:r>
      <w:r w:rsidR="00EE4860" w:rsidRPr="005A0B06">
        <w:rPr>
          <w:rFonts w:ascii="Times New Roman" w:hAnsi="Times New Roman" w:cs="Times New Roman"/>
          <w:sz w:val="24"/>
          <w:szCs w:val="24"/>
        </w:rPr>
        <w:t>os</w:t>
      </w:r>
      <w:r w:rsidR="003C512B" w:rsidRPr="005A0B06">
        <w:rPr>
          <w:rFonts w:ascii="Times New Roman" w:hAnsi="Times New Roman" w:cs="Times New Roman"/>
          <w:sz w:val="24"/>
          <w:szCs w:val="24"/>
        </w:rPr>
        <w:t xml:space="preserve"> artículo</w:t>
      </w:r>
      <w:r w:rsidR="00EE4860" w:rsidRPr="005A0B06">
        <w:rPr>
          <w:rFonts w:ascii="Times New Roman" w:hAnsi="Times New Roman" w:cs="Times New Roman"/>
          <w:sz w:val="24"/>
          <w:szCs w:val="24"/>
        </w:rPr>
        <w:t>s</w:t>
      </w:r>
      <w:r w:rsidR="003C512B" w:rsidRPr="005A0B06">
        <w:rPr>
          <w:rFonts w:ascii="Times New Roman" w:hAnsi="Times New Roman" w:cs="Times New Roman"/>
          <w:sz w:val="24"/>
          <w:szCs w:val="24"/>
        </w:rPr>
        <w:t xml:space="preserve"> del Código de Instituciones y </w:t>
      </w:r>
      <w:r w:rsidR="009379B8">
        <w:rPr>
          <w:rFonts w:ascii="Times New Roman" w:hAnsi="Times New Roman" w:cs="Times New Roman"/>
          <w:sz w:val="24"/>
          <w:szCs w:val="24"/>
        </w:rPr>
        <w:t>Procesos E</w:t>
      </w:r>
      <w:r w:rsidR="003C512B" w:rsidRPr="005A0B06">
        <w:rPr>
          <w:rFonts w:ascii="Times New Roman" w:hAnsi="Times New Roman" w:cs="Times New Roman"/>
          <w:sz w:val="24"/>
          <w:szCs w:val="24"/>
        </w:rPr>
        <w:t>lectorales del Estado de Puebla</w:t>
      </w:r>
      <w:r w:rsidR="00EE4860" w:rsidRPr="005A0B06">
        <w:rPr>
          <w:rFonts w:ascii="Times New Roman" w:hAnsi="Times New Roman" w:cs="Times New Roman"/>
          <w:sz w:val="24"/>
          <w:szCs w:val="24"/>
        </w:rPr>
        <w:t xml:space="preserve"> arriba citados son imposibles de cumplir.</w:t>
      </w:r>
    </w:p>
    <w:p w:rsidR="00A7797A" w:rsidRDefault="00A7797A" w:rsidP="00A7797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“</w:t>
      </w:r>
      <w:r w:rsidRPr="00A7797A">
        <w:rPr>
          <w:rFonts w:ascii="Times New Roman" w:hAnsi="Times New Roman" w:cs="Times New Roman"/>
          <w:b/>
          <w:bCs/>
        </w:rPr>
        <w:t xml:space="preserve">Artículo 35. </w:t>
      </w:r>
      <w:r w:rsidRPr="00A7797A">
        <w:rPr>
          <w:rFonts w:ascii="Times New Roman" w:hAnsi="Times New Roman" w:cs="Times New Roman"/>
        </w:rPr>
        <w:t xml:space="preserve">Son derechos del ciudadano: </w:t>
      </w:r>
    </w:p>
    <w:p w:rsidR="00A025F3" w:rsidRPr="00A7797A" w:rsidRDefault="00A025F3" w:rsidP="00A7797A">
      <w:pPr>
        <w:pStyle w:val="Default"/>
        <w:rPr>
          <w:rFonts w:ascii="Times New Roman" w:hAnsi="Times New Roman" w:cs="Times New Roman"/>
        </w:rPr>
      </w:pPr>
    </w:p>
    <w:p w:rsidR="00A7797A" w:rsidRPr="00A7797A" w:rsidRDefault="00A7797A" w:rsidP="00A7797A">
      <w:pPr>
        <w:pStyle w:val="Default"/>
        <w:rPr>
          <w:rFonts w:ascii="Times New Roman" w:hAnsi="Times New Roman" w:cs="Times New Roman"/>
        </w:rPr>
      </w:pPr>
      <w:r w:rsidRPr="00A7797A">
        <w:rPr>
          <w:rFonts w:ascii="Times New Roman" w:hAnsi="Times New Roman" w:cs="Times New Roman"/>
          <w:b/>
          <w:bCs/>
        </w:rPr>
        <w:t xml:space="preserve">I. </w:t>
      </w:r>
      <w:r w:rsidRPr="00A7797A">
        <w:rPr>
          <w:rFonts w:ascii="Times New Roman" w:hAnsi="Times New Roman" w:cs="Times New Roman"/>
        </w:rPr>
        <w:t xml:space="preserve">Votar en las elecciones populares; </w:t>
      </w:r>
    </w:p>
    <w:p w:rsidR="00A7797A" w:rsidRPr="00A7797A" w:rsidRDefault="00A7797A" w:rsidP="00A7797A">
      <w:pPr>
        <w:jc w:val="both"/>
        <w:rPr>
          <w:rFonts w:ascii="Times New Roman" w:hAnsi="Times New Roman" w:cs="Times New Roman"/>
          <w:sz w:val="24"/>
          <w:szCs w:val="24"/>
        </w:rPr>
      </w:pPr>
      <w:r w:rsidRPr="00A7797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A7797A">
        <w:rPr>
          <w:rFonts w:ascii="Times New Roman" w:hAnsi="Times New Roman" w:cs="Times New Roman"/>
          <w:sz w:val="24"/>
          <w:szCs w:val="24"/>
        </w:rPr>
        <w:t xml:space="preserve">Poder ser votado para todos los cargos de elección popular, teniendo las calidades que establezca la ley. </w:t>
      </w:r>
      <w:r w:rsidRPr="00A7797A">
        <w:rPr>
          <w:rFonts w:ascii="Times New Roman" w:hAnsi="Times New Roman" w:cs="Times New Roman"/>
          <w:b/>
          <w:sz w:val="24"/>
          <w:szCs w:val="24"/>
        </w:rPr>
        <w:t>El derecho de solicitar el registro de candidatos ante la autoridad electoral corresponde a los partidos políticos así como a los ciudadanos que soliciten su registro de manera independiente</w:t>
      </w:r>
      <w:r w:rsidRPr="00A7797A">
        <w:rPr>
          <w:rFonts w:ascii="Times New Roman" w:hAnsi="Times New Roman" w:cs="Times New Roman"/>
          <w:sz w:val="24"/>
          <w:szCs w:val="24"/>
        </w:rPr>
        <w:t xml:space="preserve"> y cumplan con los requisitos, condiciones y términos que determine la legislación;</w:t>
      </w:r>
      <w:r>
        <w:rPr>
          <w:rFonts w:ascii="Times New Roman" w:hAnsi="Times New Roman" w:cs="Times New Roman"/>
          <w:sz w:val="24"/>
          <w:szCs w:val="24"/>
        </w:rPr>
        <w:t>….”</w:t>
      </w:r>
    </w:p>
    <w:p w:rsidR="003C512B" w:rsidRPr="005A0B06" w:rsidRDefault="00511BA2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 w:rsidRPr="005A0B0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A0B06">
        <w:rPr>
          <w:rFonts w:ascii="Times New Roman" w:hAnsi="Times New Roman" w:cs="Times New Roman"/>
          <w:sz w:val="24"/>
          <w:szCs w:val="24"/>
        </w:rPr>
        <w:tab/>
        <w:t xml:space="preserve">3.- Que las modificaciones </w:t>
      </w:r>
      <w:r w:rsidR="00EE4860" w:rsidRPr="005A0B06">
        <w:rPr>
          <w:rFonts w:ascii="Times New Roman" w:hAnsi="Times New Roman" w:cs="Times New Roman"/>
          <w:sz w:val="24"/>
          <w:szCs w:val="24"/>
        </w:rPr>
        <w:t xml:space="preserve">en cita </w:t>
      </w:r>
      <w:r w:rsidRPr="005A0B06">
        <w:rPr>
          <w:rFonts w:ascii="Times New Roman" w:hAnsi="Times New Roman" w:cs="Times New Roman"/>
          <w:sz w:val="24"/>
          <w:szCs w:val="24"/>
        </w:rPr>
        <w:t xml:space="preserve">son muestra clara de autoritarismo </w:t>
      </w:r>
      <w:r w:rsidR="00C368EB" w:rsidRPr="005A0B06">
        <w:rPr>
          <w:rFonts w:ascii="Times New Roman" w:hAnsi="Times New Roman" w:cs="Times New Roman"/>
          <w:sz w:val="24"/>
          <w:szCs w:val="24"/>
        </w:rPr>
        <w:t>y no obedecen a la intención de generar participación ciudadana, por el contrario tratan de inhibir</w:t>
      </w:r>
      <w:r w:rsidR="00EE4860" w:rsidRPr="005A0B06">
        <w:rPr>
          <w:rFonts w:ascii="Times New Roman" w:hAnsi="Times New Roman" w:cs="Times New Roman"/>
          <w:sz w:val="24"/>
          <w:szCs w:val="24"/>
        </w:rPr>
        <w:t>lay</w:t>
      </w:r>
      <w:r w:rsidR="00C368EB" w:rsidRPr="005A0B06">
        <w:rPr>
          <w:rFonts w:ascii="Times New Roman" w:hAnsi="Times New Roman" w:cs="Times New Roman"/>
          <w:sz w:val="24"/>
          <w:szCs w:val="24"/>
        </w:rPr>
        <w:t xml:space="preserve"> tienen como objetivo proteger los intereses del titular del poder ejecutivo en su manifiesto </w:t>
      </w:r>
      <w:r w:rsidR="00EE4860" w:rsidRPr="005A0B06">
        <w:rPr>
          <w:rFonts w:ascii="Times New Roman" w:hAnsi="Times New Roman" w:cs="Times New Roman"/>
          <w:sz w:val="24"/>
          <w:szCs w:val="24"/>
        </w:rPr>
        <w:t>afán</w:t>
      </w:r>
      <w:r w:rsidR="00C368EB" w:rsidRPr="005A0B06">
        <w:rPr>
          <w:rFonts w:ascii="Times New Roman" w:hAnsi="Times New Roman" w:cs="Times New Roman"/>
          <w:sz w:val="24"/>
          <w:szCs w:val="24"/>
        </w:rPr>
        <w:t xml:space="preserve"> de impedir que otros proyectos sean adoptados por la ciudadanía</w:t>
      </w:r>
      <w:r w:rsidR="00286696" w:rsidRPr="005A0B06">
        <w:rPr>
          <w:rFonts w:ascii="Times New Roman" w:hAnsi="Times New Roman" w:cs="Times New Roman"/>
          <w:sz w:val="24"/>
          <w:szCs w:val="24"/>
        </w:rPr>
        <w:t>.</w:t>
      </w:r>
    </w:p>
    <w:p w:rsidR="00511BA2" w:rsidRPr="005A0B06" w:rsidRDefault="00286696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 w:rsidRPr="005A0B06">
        <w:rPr>
          <w:rFonts w:ascii="Times New Roman" w:hAnsi="Times New Roman" w:cs="Times New Roman"/>
          <w:sz w:val="24"/>
          <w:szCs w:val="24"/>
        </w:rPr>
        <w:tab/>
      </w:r>
      <w:r w:rsidRPr="005A0B06">
        <w:rPr>
          <w:rFonts w:ascii="Times New Roman" w:hAnsi="Times New Roman" w:cs="Times New Roman"/>
          <w:sz w:val="24"/>
          <w:szCs w:val="24"/>
        </w:rPr>
        <w:tab/>
        <w:t>4.- Que como resultado de l</w:t>
      </w:r>
      <w:r w:rsidR="00511BA2" w:rsidRPr="005A0B06">
        <w:rPr>
          <w:rFonts w:ascii="Times New Roman" w:hAnsi="Times New Roman" w:cs="Times New Roman"/>
          <w:sz w:val="24"/>
          <w:szCs w:val="24"/>
        </w:rPr>
        <w:t>a reforma</w:t>
      </w:r>
      <w:r w:rsidRPr="005A0B06">
        <w:rPr>
          <w:rFonts w:ascii="Times New Roman" w:hAnsi="Times New Roman" w:cs="Times New Roman"/>
          <w:sz w:val="24"/>
          <w:szCs w:val="24"/>
        </w:rPr>
        <w:t xml:space="preserve"> arriba citada,</w:t>
      </w:r>
      <w:r w:rsidR="00511BA2" w:rsidRPr="005A0B06">
        <w:rPr>
          <w:rFonts w:ascii="Times New Roman" w:hAnsi="Times New Roman" w:cs="Times New Roman"/>
          <w:sz w:val="24"/>
          <w:szCs w:val="24"/>
        </w:rPr>
        <w:t xml:space="preserve"> algunos partidos políticos con registro en l</w:t>
      </w:r>
      <w:r w:rsidRPr="005A0B06">
        <w:rPr>
          <w:rFonts w:ascii="Times New Roman" w:hAnsi="Times New Roman" w:cs="Times New Roman"/>
          <w:sz w:val="24"/>
          <w:szCs w:val="24"/>
        </w:rPr>
        <w:t>a e</w:t>
      </w:r>
      <w:r w:rsidR="00511BA2" w:rsidRPr="005A0B06">
        <w:rPr>
          <w:rFonts w:ascii="Times New Roman" w:hAnsi="Times New Roman" w:cs="Times New Roman"/>
          <w:sz w:val="24"/>
          <w:szCs w:val="24"/>
        </w:rPr>
        <w:t>ntid</w:t>
      </w:r>
      <w:r w:rsidRPr="005A0B06">
        <w:rPr>
          <w:rFonts w:ascii="Times New Roman" w:hAnsi="Times New Roman" w:cs="Times New Roman"/>
          <w:sz w:val="24"/>
          <w:szCs w:val="24"/>
        </w:rPr>
        <w:t>a</w:t>
      </w:r>
      <w:r w:rsidR="00511BA2" w:rsidRPr="005A0B06">
        <w:rPr>
          <w:rFonts w:ascii="Times New Roman" w:hAnsi="Times New Roman" w:cs="Times New Roman"/>
          <w:sz w:val="24"/>
          <w:szCs w:val="24"/>
        </w:rPr>
        <w:t xml:space="preserve">d han </w:t>
      </w:r>
      <w:r w:rsidRPr="005A0B06">
        <w:rPr>
          <w:rFonts w:ascii="Times New Roman" w:hAnsi="Times New Roman" w:cs="Times New Roman"/>
          <w:sz w:val="24"/>
          <w:szCs w:val="24"/>
        </w:rPr>
        <w:t>promovido</w:t>
      </w:r>
      <w:r w:rsidR="00511BA2" w:rsidRPr="005A0B06">
        <w:rPr>
          <w:rFonts w:ascii="Times New Roman" w:hAnsi="Times New Roman" w:cs="Times New Roman"/>
          <w:sz w:val="24"/>
          <w:szCs w:val="24"/>
        </w:rPr>
        <w:t xml:space="preserve"> controversia constitucional</w:t>
      </w:r>
      <w:r w:rsidRPr="005A0B06">
        <w:rPr>
          <w:rFonts w:ascii="Times New Roman" w:hAnsi="Times New Roman" w:cs="Times New Roman"/>
          <w:sz w:val="24"/>
          <w:szCs w:val="24"/>
        </w:rPr>
        <w:t>, por lo que el Honorable Cuerpo Colegiado que Usted Preside, emitirá su criterio Jurisdiccional al respecto, por lo que atentamente pedimos:</w:t>
      </w:r>
    </w:p>
    <w:p w:rsidR="00286696" w:rsidRDefault="00E11950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Que al valorar los argumentos presentados por quienes promovieron la controversia constitucional a definirse se pondere el interés </w:t>
      </w:r>
      <w:r w:rsidR="003F3E66">
        <w:rPr>
          <w:rFonts w:ascii="Times New Roman" w:hAnsi="Times New Roman" w:cs="Times New Roman"/>
          <w:sz w:val="24"/>
          <w:szCs w:val="24"/>
        </w:rPr>
        <w:t>ciudadano</w:t>
      </w:r>
      <w:r w:rsidR="00A7797A">
        <w:rPr>
          <w:rFonts w:ascii="Times New Roman" w:hAnsi="Times New Roman" w:cs="Times New Roman"/>
          <w:sz w:val="24"/>
          <w:szCs w:val="24"/>
        </w:rPr>
        <w:t xml:space="preserve"> alentando la participación electoral y dando pie a la democratización del Estado de Puebla que durante los últimos </w:t>
      </w:r>
      <w:r w:rsidR="002406FD" w:rsidRPr="002406FD">
        <w:rPr>
          <w:rFonts w:ascii="Times New Roman" w:hAnsi="Times New Roman" w:cs="Times New Roman"/>
          <w:b/>
          <w:sz w:val="24"/>
          <w:szCs w:val="24"/>
        </w:rPr>
        <w:t>cuatro</w:t>
      </w:r>
      <w:r w:rsidR="00A7797A">
        <w:rPr>
          <w:rFonts w:ascii="Times New Roman" w:hAnsi="Times New Roman" w:cs="Times New Roman"/>
          <w:sz w:val="24"/>
          <w:szCs w:val="24"/>
        </w:rPr>
        <w:t xml:space="preserve"> años se ha visto avasallada por el despotismo autoritario de quien ejerce la titularidad del poder ejecutivo en la entidad.  </w:t>
      </w:r>
    </w:p>
    <w:p w:rsidR="00A025F3" w:rsidRDefault="00A025F3" w:rsidP="00406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97A" w:rsidRDefault="00A7797A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Heroica Puebla de Zaragoza a 12 de Noviembre del año 2015</w:t>
      </w:r>
    </w:p>
    <w:p w:rsidR="00A025F3" w:rsidRDefault="00A025F3" w:rsidP="00406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6FD" w:rsidRDefault="00A025F3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PUEBLA LIBRE</w:t>
      </w:r>
    </w:p>
    <w:p w:rsidR="00A025F3" w:rsidRDefault="00A025F3" w:rsidP="00406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933" w:rsidRDefault="002406FD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 w:rsidRPr="005A0B06">
        <w:rPr>
          <w:rFonts w:ascii="Times New Roman" w:hAnsi="Times New Roman" w:cs="Times New Roman"/>
          <w:sz w:val="24"/>
          <w:szCs w:val="24"/>
        </w:rPr>
        <w:t xml:space="preserve">ANA TERESA ARANDA OROZCO </w:t>
      </w:r>
    </w:p>
    <w:p w:rsidR="002406FD" w:rsidRDefault="00A025F3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MÉ</w:t>
      </w:r>
      <w:r w:rsidR="00213933">
        <w:rPr>
          <w:rFonts w:ascii="Times New Roman" w:hAnsi="Times New Roman" w:cs="Times New Roman"/>
          <w:sz w:val="24"/>
          <w:szCs w:val="24"/>
        </w:rPr>
        <w:t>NDEZ SPÍNOLA</w:t>
      </w:r>
      <w:r w:rsidR="002406FD" w:rsidRPr="005A0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933" w:rsidRDefault="00B05404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MÉ</w:t>
      </w:r>
      <w:r w:rsidR="00A025F3">
        <w:rPr>
          <w:rFonts w:ascii="Times New Roman" w:hAnsi="Times New Roman" w:cs="Times New Roman"/>
          <w:sz w:val="24"/>
          <w:szCs w:val="24"/>
        </w:rPr>
        <w:t>NDEZ MÁ</w:t>
      </w:r>
      <w:r w:rsidR="002406FD">
        <w:rPr>
          <w:rFonts w:ascii="Times New Roman" w:hAnsi="Times New Roman" w:cs="Times New Roman"/>
          <w:sz w:val="24"/>
          <w:szCs w:val="24"/>
        </w:rPr>
        <w:t>RQUEZ</w:t>
      </w:r>
      <w:r w:rsidR="00213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3C" w:rsidRDefault="00A025F3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MÁ</w:t>
      </w:r>
      <w:r w:rsidR="00E0013C">
        <w:rPr>
          <w:rFonts w:ascii="Times New Roman" w:hAnsi="Times New Roman" w:cs="Times New Roman"/>
          <w:sz w:val="24"/>
          <w:szCs w:val="24"/>
        </w:rPr>
        <w:t>RQUEZ CABRERA</w:t>
      </w:r>
    </w:p>
    <w:p w:rsidR="00213933" w:rsidRDefault="00A025F3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HILARIO GALLEGOS GÓ</w:t>
      </w:r>
      <w:r w:rsidR="002406FD" w:rsidRPr="005A0B06">
        <w:rPr>
          <w:rFonts w:ascii="Times New Roman" w:hAnsi="Times New Roman" w:cs="Times New Roman"/>
          <w:sz w:val="24"/>
          <w:szCs w:val="24"/>
        </w:rPr>
        <w:t>MEZ</w:t>
      </w:r>
    </w:p>
    <w:p w:rsidR="00E0013C" w:rsidRDefault="002406FD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 w:rsidRPr="005A0B06">
        <w:rPr>
          <w:rFonts w:ascii="Times New Roman" w:hAnsi="Times New Roman" w:cs="Times New Roman"/>
          <w:sz w:val="24"/>
          <w:szCs w:val="24"/>
        </w:rPr>
        <w:t>ARACELI BAUTISTA GUTIERREZ</w:t>
      </w:r>
    </w:p>
    <w:p w:rsidR="002406FD" w:rsidRDefault="002406FD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 w:rsidRPr="005A0B06">
        <w:rPr>
          <w:rFonts w:ascii="Times New Roman" w:hAnsi="Times New Roman" w:cs="Times New Roman"/>
          <w:sz w:val="24"/>
          <w:szCs w:val="24"/>
        </w:rPr>
        <w:t>ALEJA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A0B06">
        <w:rPr>
          <w:rFonts w:ascii="Times New Roman" w:hAnsi="Times New Roman" w:cs="Times New Roman"/>
          <w:sz w:val="24"/>
          <w:szCs w:val="24"/>
        </w:rPr>
        <w:t>DRO DEL CASTILLO SAAVEDRA</w:t>
      </w:r>
    </w:p>
    <w:p w:rsidR="00A025F3" w:rsidRDefault="00A025F3" w:rsidP="00406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ANG</w:t>
      </w:r>
      <w:r w:rsidR="00BA5E5C">
        <w:rPr>
          <w:rFonts w:ascii="Times New Roman" w:hAnsi="Times New Roman" w:cs="Times New Roman"/>
          <w:sz w:val="24"/>
          <w:szCs w:val="24"/>
        </w:rPr>
        <w:t>EL MANTILLA MARTÍNEZ</w:t>
      </w:r>
    </w:p>
    <w:p w:rsidR="00213933" w:rsidRDefault="00213933" w:rsidP="00406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5F3" w:rsidRPr="005A0B06" w:rsidRDefault="00A025F3" w:rsidP="004062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25F3" w:rsidRPr="005A0B06" w:rsidSect="005A0B06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720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DE"/>
    <w:rsid w:val="0000015F"/>
    <w:rsid w:val="001528F0"/>
    <w:rsid w:val="00213933"/>
    <w:rsid w:val="002406FD"/>
    <w:rsid w:val="00286696"/>
    <w:rsid w:val="003C512B"/>
    <w:rsid w:val="003F3E66"/>
    <w:rsid w:val="00406288"/>
    <w:rsid w:val="0050076B"/>
    <w:rsid w:val="00511BA2"/>
    <w:rsid w:val="005A0B06"/>
    <w:rsid w:val="005A1238"/>
    <w:rsid w:val="006E57EA"/>
    <w:rsid w:val="00804D32"/>
    <w:rsid w:val="00804FF8"/>
    <w:rsid w:val="00816C5C"/>
    <w:rsid w:val="009379B8"/>
    <w:rsid w:val="00A025F3"/>
    <w:rsid w:val="00A7797A"/>
    <w:rsid w:val="00B05404"/>
    <w:rsid w:val="00B16B40"/>
    <w:rsid w:val="00BA5E5C"/>
    <w:rsid w:val="00C368EB"/>
    <w:rsid w:val="00D37AE8"/>
    <w:rsid w:val="00E0013C"/>
    <w:rsid w:val="00E11950"/>
    <w:rsid w:val="00E40C38"/>
    <w:rsid w:val="00E46B0F"/>
    <w:rsid w:val="00E6022E"/>
    <w:rsid w:val="00E83ECF"/>
    <w:rsid w:val="00EE4860"/>
    <w:rsid w:val="00EF34DE"/>
    <w:rsid w:val="00F3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5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5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8AD3-3BC4-4DBE-A3F2-91744899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econsulta</cp:lastModifiedBy>
  <cp:revision>2</cp:revision>
  <dcterms:created xsi:type="dcterms:W3CDTF">2015-11-13T02:34:00Z</dcterms:created>
  <dcterms:modified xsi:type="dcterms:W3CDTF">2015-11-13T02:34:00Z</dcterms:modified>
</cp:coreProperties>
</file>